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B75" w:rsidRDefault="001C1B75" w:rsidP="001C1B7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C1B75" w:rsidRPr="00FA7D7A" w:rsidRDefault="001C1B75" w:rsidP="001C1B75">
      <w:pPr>
        <w:ind w:leftChars="85" w:left="178"/>
      </w:pPr>
      <w:r w:rsidRPr="00FA7D7A">
        <w:t>（法第二章の規定を適用する有価証券投資事業権利等に係る出資対象事業の範囲）</w:t>
      </w:r>
    </w:p>
    <w:p w:rsidR="001C1B75" w:rsidRPr="00FA7D7A" w:rsidRDefault="001C1B75" w:rsidP="001C1B75">
      <w:pPr>
        <w:ind w:left="179" w:hangingChars="85" w:hanging="179"/>
      </w:pPr>
      <w:r w:rsidRPr="00FA7D7A">
        <w:rPr>
          <w:b/>
          <w:bCs/>
        </w:rPr>
        <w:t>第二条の九</w:t>
      </w:r>
      <w:r w:rsidRPr="00FA7D7A">
        <w:t xml:space="preserve">　法第三条第三号イに規定する政令で定めるものは、法第二条第二項第五号に掲げる権利を有する者が出資又は拠出をした金銭その他の財産の価額の合計額の百分の五十を超える額を充てて有価証券に対する投資を行う出資対象事業（同号に規定する出資対象事業をいい、次に掲げるものを除く。）に係る権利とする。</w:t>
      </w:r>
    </w:p>
    <w:p w:rsidR="001C1B75" w:rsidRPr="00FA7D7A" w:rsidRDefault="001C1B75" w:rsidP="001C1B75">
      <w:pPr>
        <w:ind w:leftChars="86" w:left="359" w:hangingChars="85" w:hanging="178"/>
      </w:pPr>
      <w:r w:rsidRPr="00FA7D7A">
        <w:t>一　商品投資に係る事業の規制に関する法律第二条第六項に規定する商品投資受益権（同項第一号に掲げる権利に係るものに限る。）を有する者から出資又は拠出を受けた金銭その他の財産の全部を充てて行う一の法人（以下この号において「特定法人」という。）への出資（以下この条において「特定出資」という。）であつて、次に掲げる要件のすべてに該当するもの</w:t>
      </w:r>
    </w:p>
    <w:p w:rsidR="001C1B75" w:rsidRPr="00FA7D7A" w:rsidRDefault="001C1B75" w:rsidP="001C1B75">
      <w:pPr>
        <w:ind w:leftChars="172" w:left="539" w:hangingChars="85" w:hanging="178"/>
      </w:pPr>
      <w:r w:rsidRPr="00FA7D7A">
        <w:t>イ　当該特定法人が特定出資に係る金銭その他の財産の価額の合計額の百分の五十を超える額を充てて有価証券に対する投資を行うものでないこと。</w:t>
      </w:r>
    </w:p>
    <w:p w:rsidR="001C1B75" w:rsidRPr="00FA7D7A" w:rsidRDefault="001C1B75" w:rsidP="001C1B75">
      <w:pPr>
        <w:ind w:leftChars="172" w:left="539" w:hangingChars="85" w:hanging="178"/>
      </w:pPr>
      <w:r w:rsidRPr="00FA7D7A">
        <w:t>ロ　法令又は当該特定法人の定款、寄附行為その他これらに準ずるものにより当該特定法人が二以上の者から出資を受けることにつき禁止がされていること。</w:t>
      </w:r>
    </w:p>
    <w:p w:rsidR="001C1B75" w:rsidRPr="00FA7D7A" w:rsidRDefault="001C1B75" w:rsidP="001C1B75">
      <w:pPr>
        <w:ind w:leftChars="86" w:left="359" w:hangingChars="85" w:hanging="178"/>
      </w:pPr>
      <w:r w:rsidRPr="00FA7D7A">
        <w:t>二　第一条の三第四号に掲げる物品のうち内閣府令で定めるもののみを充てて行う出資（以下この号において「特定現物出資」という。）であつて、次に掲げる要件のすべてに該当するもの</w:t>
      </w:r>
    </w:p>
    <w:p w:rsidR="001C1B75" w:rsidRPr="00FA7D7A" w:rsidRDefault="001C1B75" w:rsidP="001C1B75">
      <w:pPr>
        <w:ind w:leftChars="172" w:left="539" w:hangingChars="85" w:hanging="178"/>
      </w:pPr>
      <w:r w:rsidRPr="00FA7D7A">
        <w:t>イ　法令、当該特定現物出資を受ける者の定款、寄附行為その他これらに準ずるもの又は当該特定現物出資に係る契約により当該特定現物出資を受ける者が二以上の者から出資を受けることにつき禁止がされていること。</w:t>
      </w:r>
    </w:p>
    <w:p w:rsidR="001C1B75" w:rsidRPr="00FA7D7A" w:rsidRDefault="001C1B75" w:rsidP="001C1B75">
      <w:pPr>
        <w:ind w:leftChars="172" w:left="539" w:hangingChars="85" w:hanging="178"/>
      </w:pPr>
      <w:r w:rsidRPr="00FA7D7A">
        <w:t>ロ　当該特定現物出資に係る契約により当該特定現物出資を受ける者が当該特定現物出資に係る物品をもつて有価証券を取得しない旨が定められていること。</w:t>
      </w:r>
    </w:p>
    <w:p w:rsidR="001C1B75" w:rsidRPr="00FA7D7A" w:rsidRDefault="001C1B75" w:rsidP="001C1B75">
      <w:pPr>
        <w:ind w:left="178" w:hangingChars="85" w:hanging="178"/>
      </w:pPr>
      <w:r w:rsidRPr="00FA7D7A">
        <w:t>２　前項第一号に規定する特定法人が特定出資に係る金銭その他の財産の全部又は商品投資により運用するもの以外のものの全部を充てて他の法人に出資を行う場合には、同号イ及びロの規定の適用については、当該他の法人を当該特定法人とみなす。</w:t>
      </w:r>
    </w:p>
    <w:p w:rsidR="001C1B75" w:rsidRPr="001C1B75" w:rsidRDefault="001C1B75" w:rsidP="001C1B75">
      <w:pPr>
        <w:rPr>
          <w:rFonts w:hint="eastAsia"/>
        </w:rPr>
      </w:pPr>
    </w:p>
    <w:p w:rsidR="001C1B75" w:rsidRDefault="001C1B75" w:rsidP="001C1B75">
      <w:pPr>
        <w:rPr>
          <w:rFonts w:hint="eastAsia"/>
        </w:rPr>
      </w:pPr>
    </w:p>
    <w:p w:rsidR="001C1B75" w:rsidRDefault="001C1B75" w:rsidP="001C1B7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C1B75" w:rsidRDefault="001C1B75" w:rsidP="001C1B7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C1B75" w:rsidRDefault="001C1B75" w:rsidP="001C1B7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C1B75" w:rsidRDefault="001C1B75" w:rsidP="001C1B7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C1B75" w:rsidRDefault="001C1B75" w:rsidP="001C1B7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C1B75" w:rsidRDefault="001C1B75" w:rsidP="001C1B7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52C16" w:rsidRDefault="00152C16" w:rsidP="00152C1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52C16" w:rsidRDefault="00152C16" w:rsidP="00152C16">
      <w:pPr>
        <w:rPr>
          <w:rFonts w:hint="eastAsia"/>
        </w:rPr>
      </w:pPr>
    </w:p>
    <w:p w:rsidR="00152C16" w:rsidRDefault="00152C16" w:rsidP="00152C16">
      <w:pPr>
        <w:rPr>
          <w:rFonts w:hint="eastAsia"/>
        </w:rPr>
      </w:pPr>
      <w:r>
        <w:rPr>
          <w:rFonts w:hint="eastAsia"/>
        </w:rPr>
        <w:lastRenderedPageBreak/>
        <w:t>（改正後）</w:t>
      </w:r>
    </w:p>
    <w:p w:rsidR="00152C16" w:rsidRPr="00FA7D7A" w:rsidRDefault="00152C16" w:rsidP="001C1B75">
      <w:pPr>
        <w:ind w:leftChars="85" w:left="178"/>
      </w:pPr>
      <w:r w:rsidRPr="00FA7D7A">
        <w:t>（法第二章の規定を適用する有価証券投資事業権利等に係る出資対象事業の範囲）</w:t>
      </w:r>
    </w:p>
    <w:p w:rsidR="00152C16" w:rsidRPr="00FA7D7A" w:rsidRDefault="00152C16" w:rsidP="00152C16">
      <w:pPr>
        <w:ind w:left="179" w:hangingChars="85" w:hanging="179"/>
      </w:pPr>
      <w:r w:rsidRPr="00FA7D7A">
        <w:rPr>
          <w:b/>
          <w:bCs/>
        </w:rPr>
        <w:t>第二条の九</w:t>
      </w:r>
      <w:r w:rsidRPr="00FA7D7A">
        <w:t xml:space="preserve">　法第三条第三号イに規定する政令で定めるものは、法第二条第二項第五号に掲げる権利を有する者が出資又は拠出をした金銭その他の財産の価額の合計額の百分の五十を超える額を充てて有価証券に対する投資を行う出資対象事業（同号に規定する出資対象事業をいい、次に掲げるものを除く。）に係る権利とする。</w:t>
      </w:r>
    </w:p>
    <w:p w:rsidR="00152C16" w:rsidRPr="00FA7D7A" w:rsidRDefault="00152C16" w:rsidP="00152C16">
      <w:pPr>
        <w:ind w:leftChars="86" w:left="359" w:hangingChars="85" w:hanging="178"/>
      </w:pPr>
      <w:r w:rsidRPr="00FA7D7A">
        <w:t>一　商品投資に係る事業の規制に関する法律第二条第六項に規定する商品投資受益権（同項第一号に掲げる権利に係るものに限る。）を有する者から出資又は拠出を受けた金銭その他の財産の全部を充てて行う一の法人（以下この号において「特定法人」という。）への出資（以下この条において「特定出資」という。）であつて、次に掲げる要件のすべてに該当するもの</w:t>
      </w:r>
    </w:p>
    <w:p w:rsidR="00152C16" w:rsidRPr="00FA7D7A" w:rsidRDefault="00152C16" w:rsidP="00152C16">
      <w:pPr>
        <w:ind w:leftChars="172" w:left="539" w:hangingChars="85" w:hanging="178"/>
      </w:pPr>
      <w:r w:rsidRPr="00FA7D7A">
        <w:t>イ　当該特定法人が特定出資に係る金銭その他の財産の価額の合計額の百分の五十を超える額を充てて有価証券に対する投資を行うものでないこと。</w:t>
      </w:r>
    </w:p>
    <w:p w:rsidR="00152C16" w:rsidRPr="00FA7D7A" w:rsidRDefault="00152C16" w:rsidP="00152C16">
      <w:pPr>
        <w:ind w:leftChars="172" w:left="539" w:hangingChars="85" w:hanging="178"/>
      </w:pPr>
      <w:r w:rsidRPr="00FA7D7A">
        <w:t>ロ　法令又は当該特定法人の定款、寄附行為その他これらに準ずるものにより当該特定法人が二以上の者から出資を受けることにつき禁止がされていること。</w:t>
      </w:r>
    </w:p>
    <w:p w:rsidR="00152C16" w:rsidRPr="00FA7D7A" w:rsidRDefault="00152C16" w:rsidP="00152C16">
      <w:pPr>
        <w:ind w:leftChars="86" w:left="359" w:hangingChars="85" w:hanging="178"/>
      </w:pPr>
      <w:r w:rsidRPr="00FA7D7A">
        <w:t>二　第一条の三第四号に掲げる物品のうち内閣府令で定めるもののみを充てて行う出資（以下この号において「特定現物出資」という。）であつて、次に掲げる要件のすべてに該当するもの</w:t>
      </w:r>
    </w:p>
    <w:p w:rsidR="00152C16" w:rsidRPr="00FA7D7A" w:rsidRDefault="00152C16" w:rsidP="00152C16">
      <w:pPr>
        <w:ind w:leftChars="172" w:left="539" w:hangingChars="85" w:hanging="178"/>
      </w:pPr>
      <w:r w:rsidRPr="00FA7D7A">
        <w:t>イ　法令、当該特定現物出資を受ける者の定款、寄附行為その他これらに準ずるもの又は当該特定現物出資に係る契約により当該特定現物出資を受ける者が二以上の者から出資を受けることにつき禁止がされていること。</w:t>
      </w:r>
    </w:p>
    <w:p w:rsidR="00152C16" w:rsidRPr="00FA7D7A" w:rsidRDefault="00152C16" w:rsidP="00152C16">
      <w:pPr>
        <w:ind w:leftChars="172" w:left="539" w:hangingChars="85" w:hanging="178"/>
      </w:pPr>
      <w:r w:rsidRPr="00FA7D7A">
        <w:t>ロ　当該特定現物出資に係る契約により当該特定現物出資を受ける者が当該特定現物出資に係る物品をもつて有価証券を取得しない旨が定められていること。</w:t>
      </w:r>
    </w:p>
    <w:p w:rsidR="00152C16" w:rsidRPr="00FA7D7A" w:rsidRDefault="00152C16" w:rsidP="00152C16">
      <w:pPr>
        <w:ind w:left="178" w:hangingChars="85" w:hanging="178"/>
      </w:pPr>
      <w:r w:rsidRPr="00FA7D7A">
        <w:t>２　前項第一号に規定する特定法人が特定出資に係る金銭その他の財産の全部又は商品投資により運用するもの以外のものの全部を充てて他の法人に出資を行う場合には、同号イ及びロの規定の適用については、当該他の法人を当該特定法人とみなす。</w:t>
      </w:r>
    </w:p>
    <w:p w:rsidR="00152C16" w:rsidRPr="00152C16" w:rsidRDefault="00152C16" w:rsidP="00152C16">
      <w:pPr>
        <w:ind w:left="178" w:hangingChars="85" w:hanging="178"/>
        <w:rPr>
          <w:rFonts w:hint="eastAsia"/>
        </w:rPr>
      </w:pPr>
    </w:p>
    <w:p w:rsidR="00152C16" w:rsidRDefault="00152C16" w:rsidP="00152C16">
      <w:pPr>
        <w:ind w:left="178" w:hangingChars="85" w:hanging="178"/>
        <w:rPr>
          <w:rFonts w:hint="eastAsia"/>
        </w:rPr>
      </w:pPr>
      <w:r>
        <w:rPr>
          <w:rFonts w:hint="eastAsia"/>
        </w:rPr>
        <w:t>（改正前）</w:t>
      </w:r>
    </w:p>
    <w:p w:rsidR="00152C16" w:rsidRPr="00205E78" w:rsidRDefault="00152C16" w:rsidP="00152C16">
      <w:pPr>
        <w:rPr>
          <w:rFonts w:hint="eastAsia"/>
          <w:u w:val="single" w:color="FF0000"/>
        </w:rPr>
      </w:pPr>
      <w:r>
        <w:rPr>
          <w:rFonts w:hint="eastAsia"/>
          <w:u w:val="single" w:color="FF0000"/>
        </w:rPr>
        <w:t>（</w:t>
      </w:r>
      <w:r w:rsidRPr="00205E78">
        <w:rPr>
          <w:rFonts w:hint="eastAsia"/>
          <w:u w:val="single" w:color="FF0000"/>
        </w:rPr>
        <w:t>新設）</w:t>
      </w:r>
    </w:p>
    <w:p w:rsidR="006F7A7D" w:rsidRPr="00152C16" w:rsidRDefault="006F7A7D">
      <w:pPr>
        <w:rPr>
          <w:rFonts w:hint="eastAsia"/>
        </w:rPr>
      </w:pPr>
    </w:p>
    <w:sectPr w:rsidR="006F7A7D" w:rsidRPr="00152C1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369" w:rsidRDefault="00522369">
      <w:r>
        <w:separator/>
      </w:r>
    </w:p>
  </w:endnote>
  <w:endnote w:type="continuationSeparator" w:id="0">
    <w:p w:rsidR="00522369" w:rsidRDefault="0052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CE1" w:rsidRDefault="00FA0CE1" w:rsidP="0015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0CE1" w:rsidRDefault="00FA0CE1" w:rsidP="00152C1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CE1" w:rsidRDefault="00FA0CE1" w:rsidP="00152C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1BA8">
      <w:rPr>
        <w:rStyle w:val="a4"/>
        <w:noProof/>
      </w:rPr>
      <w:t>1</w:t>
    </w:r>
    <w:r>
      <w:rPr>
        <w:rStyle w:val="a4"/>
      </w:rPr>
      <w:fldChar w:fldCharType="end"/>
    </w:r>
  </w:p>
  <w:p w:rsidR="00FA0CE1" w:rsidRDefault="00FA0CE1" w:rsidP="00152C16">
    <w:pPr>
      <w:pStyle w:val="a3"/>
      <w:ind w:right="360"/>
    </w:pPr>
    <w:r>
      <w:rPr>
        <w:rFonts w:ascii="Times New Roman" w:hAnsi="Times New Roman" w:hint="eastAsia"/>
        <w:kern w:val="0"/>
        <w:szCs w:val="21"/>
      </w:rPr>
      <w:t xml:space="preserve">金融商品取引法施行令　</w:t>
    </w:r>
    <w:r w:rsidRPr="00FA0CE1">
      <w:rPr>
        <w:rFonts w:ascii="Times New Roman" w:hAnsi="Times New Roman"/>
        <w:kern w:val="0"/>
        <w:szCs w:val="21"/>
      </w:rPr>
      <w:fldChar w:fldCharType="begin"/>
    </w:r>
    <w:r w:rsidRPr="00FA0CE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9.doc</w:t>
    </w:r>
    <w:r w:rsidRPr="00FA0CE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369" w:rsidRDefault="00522369">
      <w:r>
        <w:separator/>
      </w:r>
    </w:p>
  </w:footnote>
  <w:footnote w:type="continuationSeparator" w:id="0">
    <w:p w:rsidR="00522369" w:rsidRDefault="00522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C16"/>
    <w:rsid w:val="00081988"/>
    <w:rsid w:val="00152C16"/>
    <w:rsid w:val="001C1B75"/>
    <w:rsid w:val="002C730F"/>
    <w:rsid w:val="00470966"/>
    <w:rsid w:val="00522369"/>
    <w:rsid w:val="006F7A7D"/>
    <w:rsid w:val="00872EB9"/>
    <w:rsid w:val="00DA1BA8"/>
    <w:rsid w:val="00FA0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C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52C16"/>
    <w:pPr>
      <w:tabs>
        <w:tab w:val="center" w:pos="4252"/>
        <w:tab w:val="right" w:pos="8504"/>
      </w:tabs>
      <w:snapToGrid w:val="0"/>
    </w:pPr>
  </w:style>
  <w:style w:type="character" w:styleId="a4">
    <w:name w:val="page number"/>
    <w:basedOn w:val="a0"/>
    <w:rsid w:val="00152C16"/>
  </w:style>
  <w:style w:type="paragraph" w:styleId="a5">
    <w:name w:val="header"/>
    <w:basedOn w:val="a"/>
    <w:rsid w:val="00FA0C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2024-08-07T06:54:00Z</dcterms:created>
  <dcterms:modified xsi:type="dcterms:W3CDTF">2024-08-07T06:54:00Z</dcterms:modified>
</cp:coreProperties>
</file>