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7E1" w:rsidRDefault="00F347E1" w:rsidP="00F347E1">
      <w:pPr>
        <w:rPr>
          <w:rFonts w:hint="eastAsia"/>
        </w:rPr>
      </w:pPr>
      <w:bookmarkStart w:id="0" w:name="_GoBack"/>
      <w:bookmarkEnd w:id="0"/>
    </w:p>
    <w:p w:rsidR="00F40337" w:rsidRDefault="00F40337" w:rsidP="00F4033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40337" w:rsidRPr="00D06820" w:rsidRDefault="00F40337" w:rsidP="00F40337">
      <w:pPr>
        <w:ind w:leftChars="85" w:left="178"/>
      </w:pPr>
      <w:r w:rsidRPr="00D06820">
        <w:t>（競売買の方法による場合の基準）</w:t>
      </w:r>
    </w:p>
    <w:p w:rsidR="00F40337" w:rsidRPr="00F40337" w:rsidRDefault="00F40337" w:rsidP="00F40337">
      <w:pPr>
        <w:ind w:left="179" w:hangingChars="85" w:hanging="179"/>
      </w:pPr>
      <w:r w:rsidRPr="00F40337">
        <w:rPr>
          <w:b/>
          <w:bCs/>
        </w:rPr>
        <w:t>第一条の</w:t>
      </w:r>
      <w:r w:rsidRPr="00F40337">
        <w:rPr>
          <w:rFonts w:hint="eastAsia"/>
          <w:b/>
          <w:bCs/>
        </w:rPr>
        <w:t>十</w:t>
      </w:r>
      <w:r w:rsidRPr="00F40337">
        <w:t xml:space="preserve">　法第二条第八項第十号イに規定する政令で定める基準は、次に掲げるものとする。</w:t>
      </w:r>
    </w:p>
    <w:p w:rsidR="00F40337" w:rsidRPr="00F40337" w:rsidRDefault="00F40337" w:rsidP="00F40337">
      <w:pPr>
        <w:ind w:leftChars="86" w:left="359" w:hangingChars="85" w:hanging="178"/>
      </w:pPr>
      <w:r w:rsidRPr="00F40337">
        <w:t>一　毎月末日から起算して過去六月間に行われた上場有価証券等（金融商品取引所に上場されている有価証券及び店頭売買有価証券（法第二条第八項第十号ハに規定する店頭売買有価証券をいう。以下同じ。）をいう。以下この条において同じ。）の売買（デリバティブ取引に該当するものを除く。以下この条において同じ。）であつて同号イに掲げる売買価格の決定方法により行うものに係る総取引高の一営業日当たりの平均額の、当該六月間に行われた上場有価証券等のすべての取引所金融商品市場及び店頭売買有価証券市場（法第六十七条第二項に規定する店頭売買有価証券市場をいう。以下同じ。）における売買に係る総取引高の一営業日当たりの平均額に対する比率が百分の一であること。</w:t>
      </w:r>
    </w:p>
    <w:p w:rsidR="00F40337" w:rsidRPr="00D06820" w:rsidRDefault="00F40337" w:rsidP="00F40337">
      <w:pPr>
        <w:ind w:leftChars="86" w:left="359" w:hangingChars="85" w:hanging="178"/>
      </w:pPr>
      <w:r w:rsidRPr="00F40337">
        <w:t>二　毎月末日から起算して過去六月間に行われた上場有価証券等の売買であつて法第二条第八項第十号イに掲げる売買価格の決定方法により行うものに係る銘柄ごとの総取引高の一営業日当たりの平均額の、当該六月間に行われた当該銘柄のすべての取引所金融商品市場及び店頭売買有価証券市場におけ</w:t>
      </w:r>
      <w:r w:rsidRPr="00D06820">
        <w:t>る売買に係る総取引高の一営業日当たりの平均額に対する比率が百分の十であること。</w:t>
      </w:r>
    </w:p>
    <w:p w:rsidR="00F40337" w:rsidRPr="00F40337" w:rsidRDefault="00F40337" w:rsidP="00F40337">
      <w:pPr>
        <w:rPr>
          <w:rFonts w:hint="eastAsia"/>
        </w:rPr>
      </w:pPr>
    </w:p>
    <w:p w:rsidR="00F40337" w:rsidRDefault="00F40337" w:rsidP="00F40337">
      <w:pPr>
        <w:rPr>
          <w:rFonts w:hint="eastAsia"/>
        </w:rPr>
      </w:pPr>
    </w:p>
    <w:p w:rsidR="00F40337" w:rsidRDefault="00F40337" w:rsidP="00F4033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40337" w:rsidRDefault="00F40337" w:rsidP="00F4033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40337" w:rsidRDefault="00F40337" w:rsidP="00F4033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40337" w:rsidRDefault="00F40337" w:rsidP="00F4033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40337" w:rsidRDefault="00F40337" w:rsidP="00F4033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40337" w:rsidRDefault="00F40337" w:rsidP="00F4033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44BC9" w:rsidRDefault="00A07B4E" w:rsidP="00844BC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44BC9" w:rsidRDefault="00844BC9" w:rsidP="00844BC9">
      <w:pPr>
        <w:rPr>
          <w:rFonts w:hint="eastAsia"/>
        </w:rPr>
      </w:pPr>
    </w:p>
    <w:p w:rsidR="00844BC9" w:rsidRDefault="00844BC9" w:rsidP="00844BC9">
      <w:pPr>
        <w:rPr>
          <w:rFonts w:hint="eastAsia"/>
        </w:rPr>
      </w:pPr>
      <w:r>
        <w:rPr>
          <w:rFonts w:hint="eastAsia"/>
        </w:rPr>
        <w:t>（改正後）</w:t>
      </w:r>
    </w:p>
    <w:p w:rsidR="00844BC9" w:rsidRPr="00D06820" w:rsidRDefault="00844BC9" w:rsidP="00844BC9">
      <w:pPr>
        <w:ind w:leftChars="85" w:left="178"/>
      </w:pPr>
      <w:r w:rsidRPr="00D06820">
        <w:t>（競売買の方法による場合の基準）</w:t>
      </w:r>
    </w:p>
    <w:p w:rsidR="00844BC9" w:rsidRPr="00D06820" w:rsidRDefault="00844BC9" w:rsidP="00844BC9">
      <w:pPr>
        <w:ind w:left="179" w:hangingChars="85" w:hanging="179"/>
      </w:pPr>
      <w:r w:rsidRPr="00844BC9">
        <w:rPr>
          <w:b/>
          <w:bCs/>
          <w:u w:val="single" w:color="FF0000"/>
        </w:rPr>
        <w:t>第一条の</w:t>
      </w:r>
      <w:r>
        <w:rPr>
          <w:rFonts w:hint="eastAsia"/>
          <w:b/>
          <w:bCs/>
          <w:u w:val="single" w:color="FF0000"/>
        </w:rPr>
        <w:t>十</w:t>
      </w:r>
      <w:r w:rsidRPr="00D06820">
        <w:t xml:space="preserve">　法</w:t>
      </w:r>
      <w:r w:rsidRPr="00615983">
        <w:rPr>
          <w:u w:val="single" w:color="FF0000"/>
        </w:rPr>
        <w:t>第二条第八項第十号イに規定する</w:t>
      </w:r>
      <w:r w:rsidRPr="00D06820">
        <w:t>政令で定める基準は、次に掲げるものとする。</w:t>
      </w:r>
    </w:p>
    <w:p w:rsidR="00844BC9" w:rsidRPr="00D06820" w:rsidRDefault="00844BC9" w:rsidP="00844BC9">
      <w:pPr>
        <w:ind w:leftChars="86" w:left="359" w:hangingChars="85" w:hanging="178"/>
      </w:pPr>
      <w:r w:rsidRPr="00D06820">
        <w:t>一　毎月末日から起算して過去六月間に行われた上場有価証券等（</w:t>
      </w:r>
      <w:r w:rsidRPr="00615983">
        <w:rPr>
          <w:u w:val="single" w:color="FF0000"/>
        </w:rPr>
        <w:t>金融商品取引所</w:t>
      </w:r>
      <w:r w:rsidRPr="00D06820">
        <w:t>に上場されている有価証券及び店頭売買有価証券（法</w:t>
      </w:r>
      <w:r w:rsidRPr="00615983">
        <w:rPr>
          <w:u w:val="single" w:color="FF0000"/>
        </w:rPr>
        <w:t>第二条第八項第十号ハ</w:t>
      </w:r>
      <w:r w:rsidRPr="00D06820">
        <w:t>に規定する店頭売買有価証券をいう。以下同じ。）をいう。以下この条において同じ。）</w:t>
      </w:r>
      <w:r w:rsidRPr="00844BC9">
        <w:rPr>
          <w:u w:val="single" w:color="FF0000"/>
        </w:rPr>
        <w:t>の売買</w:t>
      </w:r>
      <w:r w:rsidRPr="00615983">
        <w:rPr>
          <w:u w:val="single" w:color="FF0000"/>
        </w:rPr>
        <w:t>（デリバテ</w:t>
      </w:r>
      <w:r w:rsidRPr="00615983">
        <w:rPr>
          <w:u w:val="single" w:color="FF0000"/>
        </w:rPr>
        <w:lastRenderedPageBreak/>
        <w:t>ィブ取引に該当するものを除く。以下この条において同じ。）</w:t>
      </w:r>
      <w:r w:rsidRPr="00D06820">
        <w:t>であつて同号イに掲げる売買価格の決定方法により行うものに係る総取引高の一営業日当たりの平均額の、当該六月間に行われた上場有価証券等のすべての</w:t>
      </w:r>
      <w:r w:rsidRPr="00615983">
        <w:rPr>
          <w:u w:val="single" w:color="FF0000"/>
        </w:rPr>
        <w:t>取引所金融商品市場</w:t>
      </w:r>
      <w:r w:rsidRPr="00D06820">
        <w:t>及び</w:t>
      </w:r>
      <w:r w:rsidRPr="00844BC9">
        <w:rPr>
          <w:u w:val="single" w:color="FF0000"/>
        </w:rPr>
        <w:t>店頭売買有価証券市場</w:t>
      </w:r>
      <w:r w:rsidRPr="006906D1">
        <w:rPr>
          <w:u w:val="single" w:color="FF0000"/>
        </w:rPr>
        <w:t>（法第六十七条第二項に規定する店頭売買有価証券市場をいう。以下同じ。）</w:t>
      </w:r>
      <w:r w:rsidRPr="00D06820">
        <w:t>における売買に係る総取引高の一営業日当たりの平均額に対する比率が百分の一であること。</w:t>
      </w:r>
    </w:p>
    <w:p w:rsidR="00844BC9" w:rsidRPr="00D06820" w:rsidRDefault="00844BC9" w:rsidP="00844BC9">
      <w:pPr>
        <w:ind w:leftChars="86" w:left="359" w:hangingChars="85" w:hanging="178"/>
      </w:pPr>
      <w:r w:rsidRPr="00D06820">
        <w:t>二　毎月末日から起算して過去六月間に行われた上場有価証券等の売買であつて法</w:t>
      </w:r>
      <w:r w:rsidRPr="006906D1">
        <w:rPr>
          <w:u w:val="single" w:color="FF0000"/>
        </w:rPr>
        <w:t>第二条第八項第十号イ</w:t>
      </w:r>
      <w:r w:rsidRPr="00D06820">
        <w:t>に掲げる売買価格の決定方法により行うものに係る銘柄ごとの総取引高の一営業日当たりの平均額の、当該六月間に行われた当該銘柄のすべての</w:t>
      </w:r>
      <w:r w:rsidRPr="006906D1">
        <w:rPr>
          <w:u w:val="single" w:color="FF0000"/>
        </w:rPr>
        <w:t>取引所金融商品市場</w:t>
      </w:r>
      <w:r w:rsidRPr="00D06820">
        <w:t>及び店頭売買有価証券市場における売買に係る総取引高の一営業日当たりの平均額に対する比率が百分の十であること。</w:t>
      </w:r>
    </w:p>
    <w:p w:rsidR="00F347E1" w:rsidRPr="00844BC9" w:rsidRDefault="00F347E1" w:rsidP="00844BC9">
      <w:pPr>
        <w:rPr>
          <w:rFonts w:hint="eastAsia"/>
        </w:rPr>
      </w:pPr>
    </w:p>
    <w:p w:rsidR="00F347E1" w:rsidRDefault="00F347E1" w:rsidP="00F347E1">
      <w:pPr>
        <w:ind w:left="178" w:hangingChars="85" w:hanging="178"/>
        <w:rPr>
          <w:rFonts w:hint="eastAsia"/>
        </w:rPr>
      </w:pPr>
      <w:r>
        <w:rPr>
          <w:rFonts w:hint="eastAsia"/>
        </w:rPr>
        <w:t>（改正前）</w:t>
      </w:r>
    </w:p>
    <w:p w:rsidR="00844BC9" w:rsidRPr="00D06820" w:rsidRDefault="00844BC9" w:rsidP="00844BC9">
      <w:pPr>
        <w:ind w:leftChars="85" w:left="178"/>
      </w:pPr>
      <w:r w:rsidRPr="00D06820">
        <w:t>（競売買の方法による場合の基準）</w:t>
      </w:r>
    </w:p>
    <w:p w:rsidR="00844BC9" w:rsidRPr="00D06820" w:rsidRDefault="00844BC9" w:rsidP="00844BC9">
      <w:pPr>
        <w:ind w:left="179" w:hangingChars="85" w:hanging="179"/>
      </w:pPr>
      <w:r w:rsidRPr="00844BC9">
        <w:rPr>
          <w:b/>
          <w:bCs/>
          <w:u w:val="single" w:color="FF0000"/>
        </w:rPr>
        <w:t>第一条の九の二</w:t>
      </w:r>
      <w:r w:rsidRPr="00D06820">
        <w:t xml:space="preserve">　法</w:t>
      </w:r>
      <w:r w:rsidRPr="00844BC9">
        <w:rPr>
          <w:u w:val="single" w:color="FF0000"/>
        </w:rPr>
        <w:t>第二条第八項第七号イに規定する</w:t>
      </w:r>
      <w:r w:rsidRPr="00D06820">
        <w:t>政令で定める基準は、次に掲げるものとする。</w:t>
      </w:r>
    </w:p>
    <w:p w:rsidR="00844BC9" w:rsidRPr="00D06820" w:rsidRDefault="00844BC9" w:rsidP="00844BC9">
      <w:pPr>
        <w:ind w:leftChars="86" w:left="359" w:hangingChars="85" w:hanging="178"/>
      </w:pPr>
      <w:r w:rsidRPr="00D06820">
        <w:t>一　毎月末日から起算して過去六月間に行われた上場有価証券等（</w:t>
      </w:r>
      <w:r w:rsidRPr="00844BC9">
        <w:rPr>
          <w:u w:val="single" w:color="FF0000"/>
        </w:rPr>
        <w:t>証券取引所</w:t>
      </w:r>
      <w:r w:rsidRPr="00D06820">
        <w:t>に上場されている有価証券及び店頭売買有価証券（法</w:t>
      </w:r>
      <w:r w:rsidRPr="00844BC9">
        <w:rPr>
          <w:u w:val="single" w:color="FF0000"/>
        </w:rPr>
        <w:t>第二条第八項第七号ハ</w:t>
      </w:r>
      <w:r w:rsidRPr="00D06820">
        <w:t>に規定する店頭売買有価証券をいう。以下同じ。）をいう。以下この条において同じ。）</w:t>
      </w:r>
      <w:r w:rsidRPr="00844BC9">
        <w:rPr>
          <w:u w:val="single" w:color="FF0000"/>
        </w:rPr>
        <w:t>の売買</w:t>
      </w:r>
      <w:r w:rsidRPr="00D06820">
        <w:t>であつて同号イに掲げる売買価格の決定方法により行うものに係る総取引高の一営業日当たりの平均額の、当該六月間に行われた上場有価証券等のすべての</w:t>
      </w:r>
      <w:r w:rsidRPr="00844BC9">
        <w:rPr>
          <w:u w:val="single" w:color="FF0000"/>
        </w:rPr>
        <w:t>取引所有価証券市場</w:t>
      </w:r>
      <w:r w:rsidRPr="00D06820">
        <w:t>及び店</w:t>
      </w:r>
      <w:r w:rsidRPr="00844BC9">
        <w:rPr>
          <w:u w:val="single" w:color="FF0000"/>
        </w:rPr>
        <w:t>頭売買有価証券市場</w:t>
      </w:r>
      <w:r w:rsidRPr="00D06820">
        <w:t>における売買に係る総取引高の一営業日当たりの平均額に対する比率が百分の一であること。</w:t>
      </w:r>
    </w:p>
    <w:p w:rsidR="00844BC9" w:rsidRPr="00D06820" w:rsidRDefault="00844BC9" w:rsidP="00844BC9">
      <w:pPr>
        <w:ind w:leftChars="86" w:left="359" w:hangingChars="85" w:hanging="178"/>
      </w:pPr>
      <w:r w:rsidRPr="00D06820">
        <w:t>二　毎月末日から起算して過去六月間に行われた上場有価証券等の売買であつて法</w:t>
      </w:r>
      <w:r w:rsidRPr="00844BC9">
        <w:rPr>
          <w:u w:val="single" w:color="FF0000"/>
        </w:rPr>
        <w:t>第二条第八項第七号イ</w:t>
      </w:r>
      <w:r w:rsidRPr="00D06820">
        <w:t>に掲げる売買価格の決定方法により行うものに係る銘柄ごとの総取引高の一営業日当たりの平均額の、当該六月間に行われた当該銘柄のすべての</w:t>
      </w:r>
      <w:r w:rsidRPr="00844BC9">
        <w:rPr>
          <w:u w:val="single" w:color="FF0000"/>
        </w:rPr>
        <w:t>取引所有価証券市場</w:t>
      </w:r>
      <w:r w:rsidRPr="00D06820">
        <w:t>及び店頭売買有価証券市場における売買に係る総取引高の一営業日当たりの平均額に対する比率が百分の十であること。</w:t>
      </w:r>
    </w:p>
    <w:p w:rsidR="006F7A7D" w:rsidRPr="00844BC9" w:rsidRDefault="006F7A7D">
      <w:pPr>
        <w:rPr>
          <w:rFonts w:hint="eastAsia"/>
        </w:rPr>
      </w:pPr>
    </w:p>
    <w:p w:rsidR="00844BC9" w:rsidRDefault="00844BC9">
      <w:pPr>
        <w:rPr>
          <w:rFonts w:hint="eastAsia"/>
        </w:rPr>
      </w:pPr>
    </w:p>
    <w:p w:rsidR="00844BC9" w:rsidRDefault="00844BC9" w:rsidP="00844BC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844BC9" w:rsidRDefault="00844BC9" w:rsidP="00844BC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844BC9" w:rsidRDefault="00844BC9" w:rsidP="00844BC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844BC9" w:rsidRDefault="00844BC9" w:rsidP="00844BC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844BC9" w:rsidRDefault="00844BC9" w:rsidP="00844BC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844BC9" w:rsidRDefault="00844BC9" w:rsidP="00844BC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844BC9" w:rsidRDefault="00844BC9" w:rsidP="00844BC9">
      <w:pPr>
        <w:rPr>
          <w:rFonts w:hint="eastAsia"/>
        </w:rPr>
      </w:pPr>
      <w:r>
        <w:rPr>
          <w:rFonts w:hint="eastAsia"/>
        </w:rPr>
        <w:lastRenderedPageBreak/>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844BC9" w:rsidRDefault="00844BC9" w:rsidP="00844BC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844BC9" w:rsidRDefault="00844BC9" w:rsidP="00844BC9">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844BC9" w:rsidRDefault="00844BC9" w:rsidP="00844BC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844BC9" w:rsidRDefault="00844BC9" w:rsidP="00844BC9">
      <w:pPr>
        <w:rPr>
          <w:rFonts w:hint="eastAsia"/>
        </w:rPr>
      </w:pPr>
    </w:p>
    <w:p w:rsidR="00844BC9" w:rsidRDefault="00844BC9" w:rsidP="00844BC9">
      <w:pPr>
        <w:rPr>
          <w:rFonts w:hint="eastAsia"/>
        </w:rPr>
      </w:pPr>
      <w:r>
        <w:rPr>
          <w:rFonts w:hint="eastAsia"/>
        </w:rPr>
        <w:t>（改正後）</w:t>
      </w:r>
    </w:p>
    <w:p w:rsidR="00844BC9" w:rsidRPr="00D06820" w:rsidRDefault="00844BC9" w:rsidP="00844BC9">
      <w:pPr>
        <w:ind w:leftChars="85" w:left="178"/>
      </w:pPr>
      <w:r w:rsidRPr="00D06820">
        <w:t>（競売買の方法による場合の基準）</w:t>
      </w:r>
    </w:p>
    <w:p w:rsidR="00844BC9" w:rsidRPr="00D06820" w:rsidRDefault="00844BC9" w:rsidP="00844BC9">
      <w:pPr>
        <w:ind w:left="179" w:hangingChars="85" w:hanging="179"/>
      </w:pPr>
      <w:r w:rsidRPr="00D06820">
        <w:rPr>
          <w:b/>
          <w:bCs/>
        </w:rPr>
        <w:t>第一条の九の二</w:t>
      </w:r>
      <w:r w:rsidRPr="00D06820">
        <w:t xml:space="preserve">　法第二条第八項第七号イに規定する政令で定める基準は、次に掲げるものとする。</w:t>
      </w:r>
    </w:p>
    <w:p w:rsidR="00844BC9" w:rsidRPr="00D06820" w:rsidRDefault="00844BC9" w:rsidP="00844BC9">
      <w:pPr>
        <w:ind w:leftChars="86" w:left="359" w:hangingChars="85" w:hanging="178"/>
      </w:pPr>
      <w:r w:rsidRPr="00D06820">
        <w:t>一　毎月末日から起算して過去六月間に行われた上場有価証券等（証券取引所に上場されている有価証券及び店頭売買有価証券（法第二条第八項第七号ハに規定する店頭売買有価証券をいう。以下同じ。）をいう。以下この条において同じ。）の売買であつて同号イに掲げる売買価格の決定方法により行うものに係る総取引高の一営業日当たりの平均額の、当該六月間に行われた上場有価証券等のすべての取引所有価証券市場及び店頭売買有価証券市場における売買に係る総取引高の一営業日当たりの平均額に対する比率が百分の一であること。</w:t>
      </w:r>
    </w:p>
    <w:p w:rsidR="00844BC9" w:rsidRPr="00D06820" w:rsidRDefault="00844BC9" w:rsidP="00844BC9">
      <w:pPr>
        <w:ind w:leftChars="86" w:left="359" w:hangingChars="85" w:hanging="178"/>
      </w:pPr>
      <w:r w:rsidRPr="00D06820">
        <w:t>二　毎月末日から起算して過去六月間に行われた上場有価証券等の売買であつて法第二条第八項第七号イに掲げる売買価格の決定方法により行うものに係る銘柄ごとの総取引高の一営業日当たりの平均額の、当該六月間に行われた当該銘柄のすべての取引所有価証券市場及び店頭売買有価証券市場における売買に係る総取引高の一営業日当たりの平均額に対する比率が百分の十であること。</w:t>
      </w:r>
    </w:p>
    <w:p w:rsidR="00844BC9" w:rsidRPr="006B107F" w:rsidRDefault="00844BC9" w:rsidP="00844BC9">
      <w:pPr>
        <w:ind w:left="178" w:hangingChars="85" w:hanging="178"/>
        <w:rPr>
          <w:rFonts w:hint="eastAsia"/>
        </w:rPr>
      </w:pPr>
    </w:p>
    <w:p w:rsidR="00844BC9" w:rsidRDefault="00844BC9" w:rsidP="00844BC9">
      <w:pPr>
        <w:ind w:left="178" w:hangingChars="85" w:hanging="178"/>
        <w:rPr>
          <w:rFonts w:hint="eastAsia"/>
        </w:rPr>
      </w:pPr>
      <w:r>
        <w:rPr>
          <w:rFonts w:hint="eastAsia"/>
        </w:rPr>
        <w:t>（改正前）</w:t>
      </w:r>
    </w:p>
    <w:p w:rsidR="00844BC9" w:rsidRPr="00205E78" w:rsidRDefault="00844BC9" w:rsidP="00844BC9">
      <w:pPr>
        <w:rPr>
          <w:rFonts w:hint="eastAsia"/>
          <w:u w:val="single" w:color="FF0000"/>
        </w:rPr>
      </w:pPr>
      <w:r w:rsidRPr="00205E78">
        <w:rPr>
          <w:rFonts w:hint="eastAsia"/>
          <w:u w:val="single" w:color="FF0000"/>
        </w:rPr>
        <w:t>（新設）</w:t>
      </w:r>
    </w:p>
    <w:p w:rsidR="00844BC9" w:rsidRDefault="00844BC9">
      <w:pPr>
        <w:rPr>
          <w:rFonts w:hint="eastAsia"/>
        </w:rPr>
      </w:pPr>
    </w:p>
    <w:sectPr w:rsidR="00844BC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386" w:rsidRDefault="00407386">
      <w:r>
        <w:separator/>
      </w:r>
    </w:p>
  </w:endnote>
  <w:endnote w:type="continuationSeparator" w:id="0">
    <w:p w:rsidR="00407386" w:rsidRDefault="0040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4EF" w:rsidRDefault="009F64EF" w:rsidP="00F347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F64EF" w:rsidRDefault="009F64EF" w:rsidP="00F347E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4EF" w:rsidRDefault="009F64EF" w:rsidP="00F347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97F15">
      <w:rPr>
        <w:rStyle w:val="a4"/>
        <w:noProof/>
      </w:rPr>
      <w:t>1</w:t>
    </w:r>
    <w:r>
      <w:rPr>
        <w:rStyle w:val="a4"/>
      </w:rPr>
      <w:fldChar w:fldCharType="end"/>
    </w:r>
  </w:p>
  <w:p w:rsidR="009F64EF" w:rsidRDefault="00844BC9" w:rsidP="00844BC9">
    <w:pPr>
      <w:pStyle w:val="a3"/>
      <w:ind w:right="360"/>
    </w:pPr>
    <w:r>
      <w:rPr>
        <w:rFonts w:ascii="Times New Roman" w:hAnsi="Times New Roman" w:hint="eastAsia"/>
        <w:noProof/>
        <w:kern w:val="0"/>
        <w:szCs w:val="21"/>
      </w:rPr>
      <w:t xml:space="preserve">金融商品取引法施行令　</w:t>
    </w:r>
    <w:r w:rsidRPr="00844BC9">
      <w:rPr>
        <w:rFonts w:ascii="Times New Roman" w:hAnsi="Times New Roman"/>
        <w:noProof/>
        <w:kern w:val="0"/>
        <w:szCs w:val="21"/>
      </w:rPr>
      <w:fldChar w:fldCharType="begin"/>
    </w:r>
    <w:r w:rsidRPr="00844BC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10.doc</w:t>
    </w:r>
    <w:r w:rsidRPr="00844BC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386" w:rsidRDefault="00407386">
      <w:r>
        <w:separator/>
      </w:r>
    </w:p>
  </w:footnote>
  <w:footnote w:type="continuationSeparator" w:id="0">
    <w:p w:rsidR="00407386" w:rsidRDefault="004073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7E1"/>
    <w:rsid w:val="00173CF6"/>
    <w:rsid w:val="002C730F"/>
    <w:rsid w:val="00323B8E"/>
    <w:rsid w:val="003C5AD1"/>
    <w:rsid w:val="00407386"/>
    <w:rsid w:val="005466D8"/>
    <w:rsid w:val="006B10B7"/>
    <w:rsid w:val="006F7A7D"/>
    <w:rsid w:val="00844BC9"/>
    <w:rsid w:val="00902D97"/>
    <w:rsid w:val="009F64EF"/>
    <w:rsid w:val="00A07B4E"/>
    <w:rsid w:val="00CC3F56"/>
    <w:rsid w:val="00D97F15"/>
    <w:rsid w:val="00DF422A"/>
    <w:rsid w:val="00E664CF"/>
    <w:rsid w:val="00EE47B8"/>
    <w:rsid w:val="00EE5656"/>
    <w:rsid w:val="00F347E1"/>
    <w:rsid w:val="00F40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7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347E1"/>
    <w:pPr>
      <w:tabs>
        <w:tab w:val="center" w:pos="4252"/>
        <w:tab w:val="right" w:pos="8504"/>
      </w:tabs>
      <w:snapToGrid w:val="0"/>
    </w:pPr>
  </w:style>
  <w:style w:type="character" w:styleId="a4">
    <w:name w:val="page number"/>
    <w:basedOn w:val="a0"/>
    <w:rsid w:val="00F347E1"/>
  </w:style>
  <w:style w:type="paragraph" w:styleId="a5">
    <w:name w:val="header"/>
    <w:basedOn w:val="a"/>
    <w:rsid w:val="009F64E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387</Words>
  <Characters>2210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2024-08-07T06:35:00Z</dcterms:created>
  <dcterms:modified xsi:type="dcterms:W3CDTF">2024-08-07T06:35:00Z</dcterms:modified>
</cp:coreProperties>
</file>