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A47" w:rsidRDefault="00412A47" w:rsidP="00412A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12A47" w:rsidRDefault="00BB6331" w:rsidP="00BB6331">
      <w:pPr>
        <w:rPr>
          <w:rFonts w:hint="eastAsia"/>
        </w:rPr>
      </w:pPr>
    </w:p>
    <w:p w:rsidR="00A27596" w:rsidRDefault="00A27596" w:rsidP="00412A47">
      <w:pPr>
        <w:ind w:leftChars="85" w:left="178"/>
        <w:rPr>
          <w:rFonts w:hint="eastAsia"/>
        </w:rPr>
      </w:pPr>
      <w:r>
        <w:rPr>
          <w:rFonts w:hint="eastAsia"/>
        </w:rPr>
        <w:t>（免許の拒否等）</w:t>
      </w:r>
    </w:p>
    <w:p w:rsidR="00A27596" w:rsidRDefault="00A27596" w:rsidP="00412A47">
      <w:pPr>
        <w:ind w:left="179" w:hangingChars="85" w:hanging="179"/>
        <w:rPr>
          <w:rFonts w:hint="eastAsia"/>
        </w:rPr>
      </w:pPr>
      <w:r w:rsidRPr="00412A47">
        <w:rPr>
          <w:rFonts w:hint="eastAsia"/>
          <w:b/>
        </w:rPr>
        <w:t>第八十三条</w:t>
      </w:r>
      <w:r>
        <w:rPr>
          <w:rFonts w:hint="eastAsia"/>
        </w:rPr>
        <w:t xml:space="preserve">　内閣総理大臣は、第八十一条第一項の規定による免許の申請があつた場合において、その免許を与えることが適当でないと認めるときは、免許申請者に通知して、当該職員に審問を行わせなければならない。</w:t>
      </w:r>
    </w:p>
    <w:p w:rsidR="00BB6331" w:rsidRDefault="00A27596" w:rsidP="00BC6123">
      <w:pPr>
        <w:ind w:left="178" w:hangingChars="85" w:hanging="178"/>
        <w:rPr>
          <w:rFonts w:hint="eastAsia"/>
        </w:rPr>
      </w:pPr>
      <w:r>
        <w:rPr>
          <w:rFonts w:hint="eastAsia"/>
        </w:rPr>
        <w:t>２　内閣総理大臣が、第八十条第一項の規定による免許を与えることとし、又はこれを与えないこととした場合においては、遅滞なく、その旨を書面により免許申請者に通知しなければならない。</w:t>
      </w:r>
    </w:p>
    <w:p w:rsidR="00641E16" w:rsidRDefault="00641E16" w:rsidP="00BB6331">
      <w:pPr>
        <w:rPr>
          <w:rFonts w:hint="eastAsia"/>
        </w:rPr>
      </w:pPr>
    </w:p>
    <w:p w:rsidR="00641E16" w:rsidRDefault="00641E16" w:rsidP="00BB6331">
      <w:pPr>
        <w:rPr>
          <w:rFonts w:hint="eastAsia"/>
        </w:rPr>
      </w:pPr>
    </w:p>
    <w:p w:rsidR="00412A47" w:rsidRDefault="00412A47" w:rsidP="00412A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12A47" w:rsidRDefault="00412A47" w:rsidP="00412A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7BE3">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17BE3">
        <w:rPr>
          <w:rFonts w:hint="eastAsia"/>
        </w:rPr>
        <w:t>（改正なし）</w:t>
      </w:r>
    </w:p>
    <w:p w:rsidR="00605DB6" w:rsidRDefault="00605DB6" w:rsidP="00605DB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6123">
        <w:tab/>
      </w:r>
      <w:r w:rsidR="00BC6123">
        <w:rPr>
          <w:rFonts w:hint="eastAsia"/>
        </w:rPr>
        <w:t>（改正なし）</w:t>
      </w:r>
    </w:p>
    <w:p w:rsidR="00605DB6" w:rsidRDefault="00BB6331" w:rsidP="00605DB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05DB6" w:rsidRDefault="00605DB6" w:rsidP="00605DB6"/>
    <w:p w:rsidR="00605DB6" w:rsidRDefault="00605DB6" w:rsidP="00605DB6">
      <w:r>
        <w:rPr>
          <w:rFonts w:hint="eastAsia"/>
        </w:rPr>
        <w:t>（改正後）</w:t>
      </w:r>
    </w:p>
    <w:p w:rsidR="00605DB6" w:rsidRPr="00836D65" w:rsidRDefault="00605DB6" w:rsidP="00605DB6">
      <w:pPr>
        <w:rPr>
          <w:rFonts w:hint="eastAsia"/>
          <w:u w:val="single" w:color="FF0000"/>
        </w:rPr>
      </w:pPr>
      <w:r w:rsidRPr="00836D65">
        <w:rPr>
          <w:rFonts w:hint="eastAsia"/>
          <w:u w:val="single" w:color="FF0000"/>
        </w:rPr>
        <w:t>（免許の拒否等）</w:t>
      </w:r>
    </w:p>
    <w:p w:rsidR="00605DB6" w:rsidRDefault="00605DB6" w:rsidP="00605DB6">
      <w:pPr>
        <w:ind w:left="178" w:hangingChars="85" w:hanging="178"/>
        <w:rPr>
          <w:rFonts w:hint="eastAsia"/>
        </w:rPr>
      </w:pPr>
      <w:r w:rsidRPr="00836D65">
        <w:rPr>
          <w:rFonts w:hint="eastAsia"/>
          <w:u w:val="single" w:color="FF0000"/>
        </w:rPr>
        <w:t>第八十三条</w:t>
      </w:r>
      <w:r>
        <w:rPr>
          <w:rFonts w:hint="eastAsia"/>
        </w:rPr>
        <w:t xml:space="preserve">　内閣総理大臣は、</w:t>
      </w:r>
      <w:r w:rsidRPr="00836D65">
        <w:rPr>
          <w:rFonts w:hint="eastAsia"/>
          <w:u w:val="single" w:color="FF0000"/>
        </w:rPr>
        <w:t>第八十一条第一項</w:t>
      </w:r>
      <w:r>
        <w:rPr>
          <w:rFonts w:hint="eastAsia"/>
        </w:rPr>
        <w:t>の規定による免許の申請があつた場合において、その免許を与えることが適当でないと認めるときは、免許申請者に通知して、当該職員に審問を行わせなければならない。</w:t>
      </w:r>
    </w:p>
    <w:p w:rsidR="00605DB6" w:rsidRDefault="00605DB6" w:rsidP="00605DB6">
      <w:pPr>
        <w:ind w:left="178" w:hangingChars="85" w:hanging="178"/>
        <w:rPr>
          <w:rFonts w:hint="eastAsia"/>
        </w:rPr>
      </w:pPr>
      <w:r w:rsidRPr="00836D65">
        <w:rPr>
          <w:rFonts w:hint="eastAsia"/>
          <w:u w:val="single" w:color="FF0000"/>
        </w:rPr>
        <w:t>２</w:t>
      </w:r>
      <w:r>
        <w:rPr>
          <w:rFonts w:hint="eastAsia"/>
        </w:rPr>
        <w:t xml:space="preserve">　内閣総理大臣が、第八十条第一項の規定による免許を与えることとし、又はこれを与えないこととした場合においては、遅滞なく、その旨を書面により免許申請者に通知しなければならない。</w:t>
      </w:r>
    </w:p>
    <w:p w:rsidR="00605DB6" w:rsidRPr="00605DB6" w:rsidRDefault="00605DB6" w:rsidP="00605DB6">
      <w:pPr>
        <w:ind w:left="178" w:hangingChars="85" w:hanging="178"/>
      </w:pPr>
    </w:p>
    <w:p w:rsidR="00605DB6" w:rsidRDefault="00605DB6" w:rsidP="00605DB6">
      <w:pPr>
        <w:ind w:left="178" w:hangingChars="85" w:hanging="178"/>
      </w:pPr>
      <w:r>
        <w:rPr>
          <w:rFonts w:hint="eastAsia"/>
        </w:rPr>
        <w:t>（改正前）</w:t>
      </w:r>
    </w:p>
    <w:p w:rsidR="00605DB6" w:rsidRDefault="00605DB6" w:rsidP="00605DB6">
      <w:pPr>
        <w:rPr>
          <w:rFonts w:hint="eastAsia"/>
          <w:u w:val="single" w:color="FF0000"/>
        </w:rPr>
      </w:pPr>
      <w:r>
        <w:rPr>
          <w:rFonts w:hint="eastAsia"/>
          <w:u w:val="single" w:color="FF0000"/>
        </w:rPr>
        <w:t>（新設）</w:t>
      </w:r>
    </w:p>
    <w:p w:rsidR="00836D65" w:rsidRPr="00C25B1E" w:rsidRDefault="00836D65" w:rsidP="00836D65">
      <w:pPr>
        <w:ind w:left="178" w:hangingChars="85" w:hanging="178"/>
        <w:rPr>
          <w:rFonts w:hint="eastAsia"/>
          <w:u w:color="FF0000"/>
        </w:rPr>
      </w:pPr>
      <w:r w:rsidRPr="00836D65">
        <w:rPr>
          <w:rFonts w:hint="eastAsia"/>
          <w:u w:val="single" w:color="FF0000"/>
        </w:rPr>
        <w:lastRenderedPageBreak/>
        <w:t>第八十四条</w:t>
      </w:r>
      <w:r w:rsidRPr="00C25B1E">
        <w:rPr>
          <w:rFonts w:hint="eastAsia"/>
          <w:u w:color="FF0000"/>
        </w:rPr>
        <w:t xml:space="preserve">　内閣総理大臣は、</w:t>
      </w:r>
      <w:r w:rsidRPr="00836D65">
        <w:rPr>
          <w:rFonts w:hint="eastAsia"/>
          <w:u w:val="single" w:color="FF0000"/>
        </w:rPr>
        <w:t>第八十二条第一項</w:t>
      </w:r>
      <w:r w:rsidRPr="00C25B1E">
        <w:rPr>
          <w:rFonts w:hint="eastAsia"/>
          <w:u w:color="FF0000"/>
        </w:rPr>
        <w:t>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836D65">
        <w:rPr>
          <w:rFonts w:hint="eastAsia"/>
          <w:u w:val="single" w:color="FF0000"/>
        </w:rPr>
        <w:t>②</w:t>
      </w:r>
      <w:r w:rsidRPr="00C25B1E">
        <w:rPr>
          <w:rFonts w:hint="eastAsia"/>
          <w:u w:color="FF0000"/>
        </w:rPr>
        <w:t xml:space="preserve">　内閣総理大臣が、</w:t>
      </w:r>
      <w:r w:rsidRPr="00836D65">
        <w:rPr>
          <w:rFonts w:hint="eastAsia"/>
        </w:rPr>
        <w:t>第八十条第一項の規定による免許を与えることとし、又はこれを与えないこととした場合においては、遅滞なく、その旨</w:t>
      </w:r>
      <w:r w:rsidRPr="00C25B1E">
        <w:rPr>
          <w:rFonts w:hint="eastAsia"/>
          <w:u w:color="FF0000"/>
        </w:rPr>
        <w:t>を書面により免許申請者に通知しなければならない。</w:t>
      </w:r>
    </w:p>
    <w:p w:rsidR="00836D65" w:rsidRPr="00836D65" w:rsidRDefault="00836D65" w:rsidP="00605DB6">
      <w:pPr>
        <w:rPr>
          <w:u w:val="single" w:color="FF0000"/>
        </w:rPr>
      </w:pPr>
    </w:p>
    <w:p w:rsidR="00605DB6" w:rsidRDefault="00605DB6" w:rsidP="00605DB6"/>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lastRenderedPageBreak/>
        <w:t>【平成</w:t>
      </w:r>
      <w:r w:rsidRPr="00C25B1E">
        <w:rPr>
          <w:rFonts w:hint="eastAsia"/>
          <w:u w:color="FF0000"/>
        </w:rPr>
        <w:t>12</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96</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内閣総理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内閣総理大臣が、</w:t>
      </w:r>
      <w:r w:rsidRPr="00C25B1E">
        <w:rPr>
          <w:rFonts w:hint="eastAsia"/>
          <w:u w:val="single" w:color="FF0000"/>
        </w:rPr>
        <w:t>第八十条第一項</w:t>
      </w:r>
      <w:r w:rsidRPr="00C25B1E">
        <w:rPr>
          <w:rFonts w:hint="eastAsia"/>
          <w:u w:color="FF0000"/>
        </w:rPr>
        <w:t>の規定による免許を与えることとし、又はこれを与えないこととした場合においては、遅滞なく</w:t>
      </w:r>
      <w:r w:rsidRPr="00C25B1E">
        <w:rPr>
          <w:rFonts w:hint="eastAsia"/>
          <w:u w:val="single" w:color="FF0000"/>
        </w:rPr>
        <w:t>、その旨</w:t>
      </w:r>
      <w:r w:rsidRPr="00C25B1E">
        <w:rPr>
          <w:rFonts w:hint="eastAsia"/>
          <w:u w:color="FF0000"/>
        </w:rPr>
        <w:t>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内閣総理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内閣総理大臣が、</w:t>
      </w:r>
      <w:r w:rsidRPr="00C25B1E">
        <w:rPr>
          <w:rFonts w:hint="eastAsia"/>
          <w:u w:val="single" w:color="FF0000"/>
        </w:rPr>
        <w:t>第八十一条第二項</w:t>
      </w:r>
      <w:r w:rsidRPr="00C25B1E">
        <w:rPr>
          <w:rFonts w:hint="eastAsia"/>
          <w:u w:color="FF0000"/>
        </w:rPr>
        <w:t>の規定による免許を与えることとし、又はこれを与えないこととした場合においては、遅滞なく</w:t>
      </w:r>
      <w:r w:rsidRPr="00C25B1E">
        <w:rPr>
          <w:rFonts w:hint="eastAsia"/>
          <w:u w:val="single" w:color="FF0000"/>
        </w:rPr>
        <w:t>その旨</w:t>
      </w:r>
      <w:r w:rsidRPr="00C25B1E">
        <w:rPr>
          <w:rFonts w:hint="eastAsia"/>
          <w:u w:color="FF0000"/>
        </w:rPr>
        <w:t>を書面により免許申請者に通知しなければならない。</w:t>
      </w:r>
    </w:p>
    <w:p w:rsidR="00836D65" w:rsidRPr="00C25B1E" w:rsidRDefault="00836D65" w:rsidP="00836D65">
      <w:pPr>
        <w:rPr>
          <w:u w:color="FF0000"/>
        </w:rPr>
      </w:pPr>
    </w:p>
    <w:p w:rsidR="00836D65" w:rsidRPr="00C25B1E" w:rsidRDefault="00836D65" w:rsidP="00836D65">
      <w:pPr>
        <w:rPr>
          <w:rFonts w:hint="eastAsia"/>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225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160</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 xml:space="preserve">　</w:t>
      </w:r>
      <w:r w:rsidRPr="00C25B1E">
        <w:rPr>
          <w:rFonts w:hint="eastAsia"/>
          <w:u w:val="double" w:color="FF0000"/>
        </w:rPr>
        <w:t>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 xml:space="preserve">　</w:t>
      </w:r>
      <w:r w:rsidRPr="00C25B1E">
        <w:rPr>
          <w:rFonts w:hint="eastAsia"/>
          <w:u w:val="double" w:color="FF0000"/>
        </w:rPr>
        <w:t>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lastRenderedPageBreak/>
        <w:t xml:space="preserve">第八十四条　</w:t>
      </w:r>
      <w:r w:rsidRPr="00C25B1E">
        <w:rPr>
          <w:rFonts w:hint="eastAsia"/>
          <w:u w:val="single" w:color="FF0000"/>
        </w:rPr>
        <w:t>大蔵大臣及び</w:t>
      </w:r>
      <w:r w:rsidRPr="00C25B1E">
        <w:rPr>
          <w:rFonts w:hint="eastAsia"/>
          <w:u w:val="double" w:color="FF0000"/>
        </w:rPr>
        <w:t>金融再生委員会</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大蔵大臣及び</w:t>
      </w:r>
      <w:r w:rsidRPr="00C25B1E">
        <w:rPr>
          <w:rFonts w:hint="eastAsia"/>
          <w:u w:val="double" w:color="FF0000"/>
        </w:rPr>
        <w:t>金融再生委員会</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rPr>
          <w:rFonts w:hint="eastAsia"/>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16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131</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大蔵大臣及び</w:t>
      </w:r>
      <w:r w:rsidRPr="00C25B1E">
        <w:rPr>
          <w:rFonts w:hint="eastAsia"/>
          <w:u w:val="single" w:color="FF0000"/>
        </w:rPr>
        <w:t>金融再生委員会</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大蔵大臣及び</w:t>
      </w:r>
      <w:r w:rsidRPr="00C25B1E">
        <w:rPr>
          <w:rFonts w:hint="eastAsia"/>
          <w:u w:val="single" w:color="FF0000"/>
        </w:rPr>
        <w:t>金融再生委員会</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大蔵大臣及び</w:t>
      </w:r>
      <w:r w:rsidRPr="00C25B1E">
        <w:rPr>
          <w:rFonts w:hint="eastAsia"/>
          <w:u w:val="single" w:color="FF0000"/>
        </w:rPr>
        <w:t>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大蔵大臣及び</w:t>
      </w:r>
      <w:r w:rsidRPr="00C25B1E">
        <w:rPr>
          <w:rFonts w:hint="eastAsia"/>
          <w:u w:val="single" w:color="FF0000"/>
        </w:rPr>
        <w:t>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lastRenderedPageBreak/>
        <w:t>【平成</w:t>
      </w:r>
      <w:r w:rsidRPr="00C25B1E">
        <w:rPr>
          <w:rFonts w:hint="eastAsia"/>
          <w:u w:color="FF0000"/>
        </w:rPr>
        <w:t>9</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102</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大蔵大臣及び内閣総理大臣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大蔵大臣及び内閣総理大臣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大蔵大臣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8</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7</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89</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大蔵大臣は、第八十二条第一項の規定による免許の申請があつた場合において、その免許を与えることが適当でないと認めるときは、免許申請者に通知して、当該職員をして審問を行わせなければならない。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大蔵大臣が、第八十一条第二項の規定による免許を与えることとし、又はこれを与えないこととした場合においては、遅滞なくその旨を</w:t>
      </w:r>
      <w:r w:rsidRPr="00C25B1E">
        <w:rPr>
          <w:rFonts w:hint="eastAsia"/>
          <w:u w:val="single" w:color="FF0000"/>
        </w:rPr>
        <w:t>書面により</w:t>
      </w:r>
      <w:r w:rsidRPr="00C25B1E">
        <w:rPr>
          <w:rFonts w:hint="eastAsia"/>
          <w:u w:color="FF0000"/>
        </w:rPr>
        <w:t>免許申請者に通知しなければならない。</w:t>
      </w:r>
      <w:r w:rsidRPr="00C25B1E">
        <w:rPr>
          <w:rFonts w:hint="eastAsia"/>
          <w:u w:val="single" w:color="FF0000"/>
        </w:rPr>
        <w:t xml:space="preserve">　</w:t>
      </w: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大蔵大臣は、第八十二条第一項の規定による免許の申請があつた場合において、その免許を与えることが適当でないと認めるときは、免許申請者に通知して、当該職</w:t>
      </w:r>
      <w:r w:rsidRPr="00C25B1E">
        <w:rPr>
          <w:rFonts w:hint="eastAsia"/>
          <w:u w:color="FF0000"/>
        </w:rPr>
        <w:lastRenderedPageBreak/>
        <w:t>員をして審問を行わせなければならない。</w:t>
      </w:r>
    </w:p>
    <w:p w:rsidR="00836D65" w:rsidRPr="00C25B1E" w:rsidRDefault="00836D65" w:rsidP="00836D65">
      <w:pPr>
        <w:ind w:left="178" w:hangingChars="85" w:hanging="178"/>
        <w:rPr>
          <w:rFonts w:hint="eastAsia"/>
          <w:u w:val="single" w:color="FF0000"/>
        </w:rPr>
      </w:pPr>
      <w:r w:rsidRPr="00C25B1E">
        <w:rPr>
          <w:rFonts w:hint="eastAsia"/>
          <w:u w:color="FF0000"/>
        </w:rPr>
        <w:t>②　大蔵大臣が、第八十一条第二項の規定による免許を与えることとし、又はこれを与えないこととした場合においては、遅滞なくその旨を</w:t>
      </w:r>
      <w:r w:rsidRPr="00C25B1E">
        <w:rPr>
          <w:rFonts w:hint="eastAsia"/>
          <w:u w:val="single" w:color="FF0000"/>
        </w:rPr>
        <w:t>書面を以て</w:t>
      </w:r>
      <w:r w:rsidRPr="00C25B1E">
        <w:rPr>
          <w:rFonts w:hint="eastAsia"/>
          <w:u w:color="FF0000"/>
        </w:rPr>
        <w:t>免許申請者に通知しなければならない。</w:t>
      </w:r>
      <w:r w:rsidRPr="00C25B1E">
        <w:rPr>
          <w:rFonts w:hint="eastAsia"/>
          <w:u w:val="single" w:color="FF0000"/>
        </w:rPr>
        <w:t>この場合において、免許を与えない旨の通知には、その理由を示さなければならない。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14</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3</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2</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2</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【平成元年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63</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60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58</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55</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19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46</w:t>
      </w:r>
      <w:r w:rsidRPr="00C25B1E">
        <w:rPr>
          <w:rFonts w:hint="eastAsia"/>
          <w:u w:color="FF0000"/>
        </w:rPr>
        <w:t>年</w:t>
      </w:r>
      <w:r w:rsidRPr="00C25B1E">
        <w:rPr>
          <w:rFonts w:hint="eastAsia"/>
          <w:u w:color="FF0000"/>
        </w:rPr>
        <w:t>3</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46</w:t>
      </w:r>
      <w:r w:rsidRPr="00C25B1E">
        <w:rPr>
          <w:rFonts w:hint="eastAsia"/>
          <w:u w:color="FF0000"/>
        </w:rPr>
        <w:t>年</w:t>
      </w:r>
      <w:r w:rsidRPr="00C25B1E">
        <w:rPr>
          <w:rFonts w:hint="eastAsia"/>
          <w:u w:color="FF0000"/>
        </w:rPr>
        <w:t>3</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41</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40</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38</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37</w:t>
      </w:r>
      <w:r w:rsidRPr="00C25B1E">
        <w:rPr>
          <w:rFonts w:hint="eastAsia"/>
          <w:u w:color="FF0000"/>
        </w:rPr>
        <w:t>年</w:t>
      </w:r>
      <w:r w:rsidRPr="00C25B1E">
        <w:rPr>
          <w:rFonts w:hint="eastAsia"/>
          <w:u w:color="FF0000"/>
        </w:rPr>
        <w:t>9</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37</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30</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29</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198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28</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142</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317BE3" w:rsidRDefault="00836D65" w:rsidP="00836D65">
      <w:pPr>
        <w:ind w:left="178" w:hangingChars="85" w:hanging="178"/>
        <w:rPr>
          <w:rFonts w:hint="eastAsia"/>
        </w:rPr>
      </w:pPr>
      <w:r w:rsidRPr="00C25B1E">
        <w:rPr>
          <w:rFonts w:hint="eastAsia"/>
          <w:u w:color="FF0000"/>
        </w:rPr>
        <w:t xml:space="preserve">第八十四条　</w:t>
      </w:r>
      <w:r w:rsidRPr="00317BE3">
        <w:rPr>
          <w:rFonts w:hint="eastAsia"/>
        </w:rPr>
        <w:t>大蔵大臣は、第八十二条第一項の規定による免許の申請があつた場合において、その免許を与えることが適当でないと認めるときは、免許申請者に通知して、当該職</w:t>
      </w:r>
      <w:r w:rsidRPr="00317BE3">
        <w:rPr>
          <w:rFonts w:hint="eastAsia"/>
        </w:rPr>
        <w:lastRenderedPageBreak/>
        <w:t>員をして審問を行わせなければならない。</w:t>
      </w:r>
    </w:p>
    <w:p w:rsidR="00836D65" w:rsidRPr="00317BE3" w:rsidRDefault="00836D65" w:rsidP="00836D65">
      <w:pPr>
        <w:ind w:left="178" w:hangingChars="85" w:hanging="178"/>
        <w:rPr>
          <w:rFonts w:hint="eastAsia"/>
        </w:rPr>
      </w:pPr>
      <w:r w:rsidRPr="00317BE3">
        <w:rPr>
          <w:rFonts w:hint="eastAsia"/>
        </w:rPr>
        <w:t>②　大蔵大臣が、第八十一条第二項の規定による免許を与えることとし、又はこれを与えないこととした場合においては、遅滞なくその旨を書面を以て免許申請者に通知しなければならない。この場合において、免許を与えない旨の通知には、その理由を示さ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rFonts w:hint="eastAsia"/>
          <w:u w:color="FF0000"/>
        </w:rPr>
      </w:pPr>
      <w:r w:rsidRPr="00C25B1E">
        <w:rPr>
          <w:rFonts w:hint="eastAsia"/>
          <w:u w:color="FF0000"/>
        </w:rPr>
        <w:t>（改正前）</w:t>
      </w:r>
    </w:p>
    <w:p w:rsidR="00836D65" w:rsidRPr="00C25B1E" w:rsidRDefault="00836D65" w:rsidP="00836D65">
      <w:pPr>
        <w:rPr>
          <w:u w:val="single" w:color="FF0000"/>
        </w:rPr>
      </w:pPr>
      <w:r w:rsidRPr="00C25B1E">
        <w:rPr>
          <w:rFonts w:hint="eastAsia"/>
          <w:u w:val="single" w:color="FF0000"/>
        </w:rPr>
        <w:t>（新設）</w:t>
      </w:r>
    </w:p>
    <w:p w:rsidR="00836D65" w:rsidRPr="00C25B1E" w:rsidRDefault="00836D65" w:rsidP="00836D65">
      <w:pPr>
        <w:rPr>
          <w:u w:color="FF0000"/>
        </w:rPr>
      </w:pPr>
    </w:p>
    <w:p w:rsidR="00BC6123" w:rsidRPr="00605DB6" w:rsidRDefault="00BC6123" w:rsidP="00BC6123"/>
    <w:sectPr w:rsidR="00BC6123" w:rsidRPr="00605D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B31" w:rsidRDefault="00FF2B31">
      <w:r>
        <w:separator/>
      </w:r>
    </w:p>
  </w:endnote>
  <w:endnote w:type="continuationSeparator" w:id="0">
    <w:p w:rsidR="00FF2B31" w:rsidRDefault="00FF2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2831">
      <w:rPr>
        <w:rStyle w:val="a4"/>
        <w:noProof/>
      </w:rPr>
      <w:t>1</w:t>
    </w:r>
    <w:r>
      <w:rPr>
        <w:rStyle w:val="a4"/>
      </w:rPr>
      <w:fldChar w:fldCharType="end"/>
    </w:r>
  </w:p>
  <w:p w:rsidR="00BB6331" w:rsidRPr="00412A47" w:rsidRDefault="00412A47" w:rsidP="00412A47">
    <w:pPr>
      <w:pStyle w:val="a3"/>
      <w:ind w:right="360"/>
    </w:pPr>
    <w:r>
      <w:rPr>
        <w:rFonts w:ascii="Times New Roman" w:hAnsi="Times New Roman" w:hint="eastAsia"/>
        <w:noProof/>
        <w:kern w:val="0"/>
        <w:szCs w:val="21"/>
      </w:rPr>
      <w:t xml:space="preserve">金融商品取引法　</w:t>
    </w:r>
    <w:r w:rsidRPr="00412A47">
      <w:rPr>
        <w:rFonts w:ascii="Times New Roman" w:hAnsi="Times New Roman"/>
        <w:noProof/>
        <w:kern w:val="0"/>
        <w:szCs w:val="21"/>
      </w:rPr>
      <w:fldChar w:fldCharType="begin"/>
    </w:r>
    <w:r w:rsidRPr="00412A4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83</w:t>
    </w:r>
    <w:r>
      <w:rPr>
        <w:rFonts w:ascii="Times New Roman" w:hAnsi="Times New Roman" w:hint="eastAsia"/>
        <w:noProof/>
        <w:kern w:val="0"/>
        <w:szCs w:val="21"/>
      </w:rPr>
      <w:t>条</w:t>
    </w:r>
    <w:r>
      <w:rPr>
        <w:rFonts w:ascii="Times New Roman" w:hAnsi="Times New Roman" w:hint="eastAsia"/>
        <w:noProof/>
        <w:kern w:val="0"/>
        <w:szCs w:val="21"/>
      </w:rPr>
      <w:t>.doc</w:t>
    </w:r>
    <w:r w:rsidRPr="00412A4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B31" w:rsidRDefault="00FF2B31">
      <w:r>
        <w:separator/>
      </w:r>
    </w:p>
  </w:footnote>
  <w:footnote w:type="continuationSeparator" w:id="0">
    <w:p w:rsidR="00FF2B31" w:rsidRDefault="00FF2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B68"/>
    <w:rsid w:val="00032831"/>
    <w:rsid w:val="00167DF8"/>
    <w:rsid w:val="00286E39"/>
    <w:rsid w:val="002B71FB"/>
    <w:rsid w:val="002D091F"/>
    <w:rsid w:val="00317BE3"/>
    <w:rsid w:val="0033197F"/>
    <w:rsid w:val="0035428E"/>
    <w:rsid w:val="00412A47"/>
    <w:rsid w:val="00423DBD"/>
    <w:rsid w:val="00426F58"/>
    <w:rsid w:val="004E2EA9"/>
    <w:rsid w:val="00587563"/>
    <w:rsid w:val="00605DB6"/>
    <w:rsid w:val="006246D3"/>
    <w:rsid w:val="00641E16"/>
    <w:rsid w:val="006A294A"/>
    <w:rsid w:val="00740C0A"/>
    <w:rsid w:val="007A3F52"/>
    <w:rsid w:val="007D3336"/>
    <w:rsid w:val="007D76EA"/>
    <w:rsid w:val="00836D65"/>
    <w:rsid w:val="008C063E"/>
    <w:rsid w:val="009A1C40"/>
    <w:rsid w:val="00A27596"/>
    <w:rsid w:val="00B400B9"/>
    <w:rsid w:val="00B76777"/>
    <w:rsid w:val="00BB6331"/>
    <w:rsid w:val="00BC6123"/>
    <w:rsid w:val="00C17344"/>
    <w:rsid w:val="00D2658E"/>
    <w:rsid w:val="00D517D0"/>
    <w:rsid w:val="00DA7B55"/>
    <w:rsid w:val="00E029C6"/>
    <w:rsid w:val="00FA58B0"/>
    <w:rsid w:val="00FF2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61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2756">
      <w:bodyDiv w:val="1"/>
      <w:marLeft w:val="0"/>
      <w:marRight w:val="0"/>
      <w:marTop w:val="0"/>
      <w:marBottom w:val="0"/>
      <w:divBdr>
        <w:top w:val="none" w:sz="0" w:space="0" w:color="auto"/>
        <w:left w:val="none" w:sz="0" w:space="0" w:color="auto"/>
        <w:bottom w:val="none" w:sz="0" w:space="0" w:color="auto"/>
        <w:right w:val="none" w:sz="0" w:space="0" w:color="auto"/>
      </w:divBdr>
    </w:div>
    <w:div w:id="51392627">
      <w:bodyDiv w:val="1"/>
      <w:marLeft w:val="0"/>
      <w:marRight w:val="0"/>
      <w:marTop w:val="0"/>
      <w:marBottom w:val="0"/>
      <w:divBdr>
        <w:top w:val="none" w:sz="0" w:space="0" w:color="auto"/>
        <w:left w:val="none" w:sz="0" w:space="0" w:color="auto"/>
        <w:bottom w:val="none" w:sz="0" w:space="0" w:color="auto"/>
        <w:right w:val="none" w:sz="0" w:space="0" w:color="auto"/>
      </w:divBdr>
    </w:div>
    <w:div w:id="132716055">
      <w:bodyDiv w:val="1"/>
      <w:marLeft w:val="0"/>
      <w:marRight w:val="0"/>
      <w:marTop w:val="0"/>
      <w:marBottom w:val="0"/>
      <w:divBdr>
        <w:top w:val="none" w:sz="0" w:space="0" w:color="auto"/>
        <w:left w:val="none" w:sz="0" w:space="0" w:color="auto"/>
        <w:bottom w:val="none" w:sz="0" w:space="0" w:color="auto"/>
        <w:right w:val="none" w:sz="0" w:space="0" w:color="auto"/>
      </w:divBdr>
    </w:div>
    <w:div w:id="136723401">
      <w:bodyDiv w:val="1"/>
      <w:marLeft w:val="0"/>
      <w:marRight w:val="0"/>
      <w:marTop w:val="0"/>
      <w:marBottom w:val="0"/>
      <w:divBdr>
        <w:top w:val="none" w:sz="0" w:space="0" w:color="auto"/>
        <w:left w:val="none" w:sz="0" w:space="0" w:color="auto"/>
        <w:bottom w:val="none" w:sz="0" w:space="0" w:color="auto"/>
        <w:right w:val="none" w:sz="0" w:space="0" w:color="auto"/>
      </w:divBdr>
    </w:div>
    <w:div w:id="172846926">
      <w:bodyDiv w:val="1"/>
      <w:marLeft w:val="0"/>
      <w:marRight w:val="0"/>
      <w:marTop w:val="0"/>
      <w:marBottom w:val="0"/>
      <w:divBdr>
        <w:top w:val="none" w:sz="0" w:space="0" w:color="auto"/>
        <w:left w:val="none" w:sz="0" w:space="0" w:color="auto"/>
        <w:bottom w:val="none" w:sz="0" w:space="0" w:color="auto"/>
        <w:right w:val="none" w:sz="0" w:space="0" w:color="auto"/>
      </w:divBdr>
    </w:div>
    <w:div w:id="188643897">
      <w:bodyDiv w:val="1"/>
      <w:marLeft w:val="0"/>
      <w:marRight w:val="0"/>
      <w:marTop w:val="0"/>
      <w:marBottom w:val="0"/>
      <w:divBdr>
        <w:top w:val="none" w:sz="0" w:space="0" w:color="auto"/>
        <w:left w:val="none" w:sz="0" w:space="0" w:color="auto"/>
        <w:bottom w:val="none" w:sz="0" w:space="0" w:color="auto"/>
        <w:right w:val="none" w:sz="0" w:space="0" w:color="auto"/>
      </w:divBdr>
    </w:div>
    <w:div w:id="268394035">
      <w:bodyDiv w:val="1"/>
      <w:marLeft w:val="0"/>
      <w:marRight w:val="0"/>
      <w:marTop w:val="0"/>
      <w:marBottom w:val="0"/>
      <w:divBdr>
        <w:top w:val="none" w:sz="0" w:space="0" w:color="auto"/>
        <w:left w:val="none" w:sz="0" w:space="0" w:color="auto"/>
        <w:bottom w:val="none" w:sz="0" w:space="0" w:color="auto"/>
        <w:right w:val="none" w:sz="0" w:space="0" w:color="auto"/>
      </w:divBdr>
    </w:div>
    <w:div w:id="308553728">
      <w:bodyDiv w:val="1"/>
      <w:marLeft w:val="0"/>
      <w:marRight w:val="0"/>
      <w:marTop w:val="0"/>
      <w:marBottom w:val="0"/>
      <w:divBdr>
        <w:top w:val="none" w:sz="0" w:space="0" w:color="auto"/>
        <w:left w:val="none" w:sz="0" w:space="0" w:color="auto"/>
        <w:bottom w:val="none" w:sz="0" w:space="0" w:color="auto"/>
        <w:right w:val="none" w:sz="0" w:space="0" w:color="auto"/>
      </w:divBdr>
    </w:div>
    <w:div w:id="373502023">
      <w:bodyDiv w:val="1"/>
      <w:marLeft w:val="0"/>
      <w:marRight w:val="0"/>
      <w:marTop w:val="0"/>
      <w:marBottom w:val="0"/>
      <w:divBdr>
        <w:top w:val="none" w:sz="0" w:space="0" w:color="auto"/>
        <w:left w:val="none" w:sz="0" w:space="0" w:color="auto"/>
        <w:bottom w:val="none" w:sz="0" w:space="0" w:color="auto"/>
        <w:right w:val="none" w:sz="0" w:space="0" w:color="auto"/>
      </w:divBdr>
    </w:div>
    <w:div w:id="481039919">
      <w:bodyDiv w:val="1"/>
      <w:marLeft w:val="0"/>
      <w:marRight w:val="0"/>
      <w:marTop w:val="0"/>
      <w:marBottom w:val="0"/>
      <w:divBdr>
        <w:top w:val="none" w:sz="0" w:space="0" w:color="auto"/>
        <w:left w:val="none" w:sz="0" w:space="0" w:color="auto"/>
        <w:bottom w:val="none" w:sz="0" w:space="0" w:color="auto"/>
        <w:right w:val="none" w:sz="0" w:space="0" w:color="auto"/>
      </w:divBdr>
    </w:div>
    <w:div w:id="911426603">
      <w:bodyDiv w:val="1"/>
      <w:marLeft w:val="0"/>
      <w:marRight w:val="0"/>
      <w:marTop w:val="0"/>
      <w:marBottom w:val="0"/>
      <w:divBdr>
        <w:top w:val="none" w:sz="0" w:space="0" w:color="auto"/>
        <w:left w:val="none" w:sz="0" w:space="0" w:color="auto"/>
        <w:bottom w:val="none" w:sz="0" w:space="0" w:color="auto"/>
        <w:right w:val="none" w:sz="0" w:space="0" w:color="auto"/>
      </w:divBdr>
    </w:div>
    <w:div w:id="923034615">
      <w:bodyDiv w:val="1"/>
      <w:marLeft w:val="0"/>
      <w:marRight w:val="0"/>
      <w:marTop w:val="0"/>
      <w:marBottom w:val="0"/>
      <w:divBdr>
        <w:top w:val="none" w:sz="0" w:space="0" w:color="auto"/>
        <w:left w:val="none" w:sz="0" w:space="0" w:color="auto"/>
        <w:bottom w:val="none" w:sz="0" w:space="0" w:color="auto"/>
        <w:right w:val="none" w:sz="0" w:space="0" w:color="auto"/>
      </w:divBdr>
    </w:div>
    <w:div w:id="1223449787">
      <w:bodyDiv w:val="1"/>
      <w:marLeft w:val="0"/>
      <w:marRight w:val="0"/>
      <w:marTop w:val="0"/>
      <w:marBottom w:val="0"/>
      <w:divBdr>
        <w:top w:val="none" w:sz="0" w:space="0" w:color="auto"/>
        <w:left w:val="none" w:sz="0" w:space="0" w:color="auto"/>
        <w:bottom w:val="none" w:sz="0" w:space="0" w:color="auto"/>
        <w:right w:val="none" w:sz="0" w:space="0" w:color="auto"/>
      </w:divBdr>
    </w:div>
    <w:div w:id="1321154750">
      <w:bodyDiv w:val="1"/>
      <w:marLeft w:val="0"/>
      <w:marRight w:val="0"/>
      <w:marTop w:val="0"/>
      <w:marBottom w:val="0"/>
      <w:divBdr>
        <w:top w:val="none" w:sz="0" w:space="0" w:color="auto"/>
        <w:left w:val="none" w:sz="0" w:space="0" w:color="auto"/>
        <w:bottom w:val="none" w:sz="0" w:space="0" w:color="auto"/>
        <w:right w:val="none" w:sz="0" w:space="0" w:color="auto"/>
      </w:divBdr>
    </w:div>
    <w:div w:id="1444883329">
      <w:bodyDiv w:val="1"/>
      <w:marLeft w:val="0"/>
      <w:marRight w:val="0"/>
      <w:marTop w:val="0"/>
      <w:marBottom w:val="0"/>
      <w:divBdr>
        <w:top w:val="none" w:sz="0" w:space="0" w:color="auto"/>
        <w:left w:val="none" w:sz="0" w:space="0" w:color="auto"/>
        <w:bottom w:val="none" w:sz="0" w:space="0" w:color="auto"/>
        <w:right w:val="none" w:sz="0" w:space="0" w:color="auto"/>
      </w:divBdr>
    </w:div>
    <w:div w:id="1448307013">
      <w:bodyDiv w:val="1"/>
      <w:marLeft w:val="0"/>
      <w:marRight w:val="0"/>
      <w:marTop w:val="0"/>
      <w:marBottom w:val="0"/>
      <w:divBdr>
        <w:top w:val="none" w:sz="0" w:space="0" w:color="auto"/>
        <w:left w:val="none" w:sz="0" w:space="0" w:color="auto"/>
        <w:bottom w:val="none" w:sz="0" w:space="0" w:color="auto"/>
        <w:right w:val="none" w:sz="0" w:space="0" w:color="auto"/>
      </w:divBdr>
    </w:div>
    <w:div w:id="1542597798">
      <w:bodyDiv w:val="1"/>
      <w:marLeft w:val="0"/>
      <w:marRight w:val="0"/>
      <w:marTop w:val="0"/>
      <w:marBottom w:val="0"/>
      <w:divBdr>
        <w:top w:val="none" w:sz="0" w:space="0" w:color="auto"/>
        <w:left w:val="none" w:sz="0" w:space="0" w:color="auto"/>
        <w:bottom w:val="none" w:sz="0" w:space="0" w:color="auto"/>
        <w:right w:val="none" w:sz="0" w:space="0" w:color="auto"/>
      </w:divBdr>
    </w:div>
    <w:div w:id="1736776121">
      <w:bodyDiv w:val="1"/>
      <w:marLeft w:val="0"/>
      <w:marRight w:val="0"/>
      <w:marTop w:val="0"/>
      <w:marBottom w:val="0"/>
      <w:divBdr>
        <w:top w:val="none" w:sz="0" w:space="0" w:color="auto"/>
        <w:left w:val="none" w:sz="0" w:space="0" w:color="auto"/>
        <w:bottom w:val="none" w:sz="0" w:space="0" w:color="auto"/>
        <w:right w:val="none" w:sz="0" w:space="0" w:color="auto"/>
      </w:divBdr>
    </w:div>
    <w:div w:id="1742097721">
      <w:bodyDiv w:val="1"/>
      <w:marLeft w:val="0"/>
      <w:marRight w:val="0"/>
      <w:marTop w:val="0"/>
      <w:marBottom w:val="0"/>
      <w:divBdr>
        <w:top w:val="none" w:sz="0" w:space="0" w:color="auto"/>
        <w:left w:val="none" w:sz="0" w:space="0" w:color="auto"/>
        <w:bottom w:val="none" w:sz="0" w:space="0" w:color="auto"/>
        <w:right w:val="none" w:sz="0" w:space="0" w:color="auto"/>
      </w:divBdr>
    </w:div>
    <w:div w:id="1943028172">
      <w:bodyDiv w:val="1"/>
      <w:marLeft w:val="0"/>
      <w:marRight w:val="0"/>
      <w:marTop w:val="0"/>
      <w:marBottom w:val="0"/>
      <w:divBdr>
        <w:top w:val="none" w:sz="0" w:space="0" w:color="auto"/>
        <w:left w:val="none" w:sz="0" w:space="0" w:color="auto"/>
        <w:bottom w:val="none" w:sz="0" w:space="0" w:color="auto"/>
        <w:right w:val="none" w:sz="0" w:space="0" w:color="auto"/>
      </w:divBdr>
    </w:div>
    <w:div w:id="21439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802</Words>
  <Characters>4574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2024-07-01T06:07:00Z</dcterms:created>
  <dcterms:modified xsi:type="dcterms:W3CDTF">2024-07-01T06:07:00Z</dcterms:modified>
</cp:coreProperties>
</file>