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8E1" w:rsidRDefault="004818E1" w:rsidP="004818E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818E1" w:rsidRDefault="00BB6331" w:rsidP="00BB6331">
      <w:pPr>
        <w:rPr>
          <w:rFonts w:hint="eastAsia"/>
        </w:rPr>
      </w:pPr>
    </w:p>
    <w:p w:rsidR="00E64951" w:rsidRDefault="00E64951" w:rsidP="004818E1">
      <w:pPr>
        <w:ind w:leftChars="85" w:left="178"/>
        <w:rPr>
          <w:rFonts w:hint="eastAsia"/>
        </w:rPr>
      </w:pPr>
      <w:r>
        <w:rPr>
          <w:rFonts w:hint="eastAsia"/>
        </w:rPr>
        <w:t>（売買の停止等の届出）</w:t>
      </w:r>
    </w:p>
    <w:p w:rsidR="00BB6331" w:rsidRDefault="00E64951" w:rsidP="004818E1">
      <w:pPr>
        <w:ind w:left="179" w:hangingChars="85" w:hanging="179"/>
        <w:rPr>
          <w:rFonts w:hint="eastAsia"/>
        </w:rPr>
      </w:pPr>
      <w:r w:rsidRPr="004818E1">
        <w:rPr>
          <w:rFonts w:hint="eastAsia"/>
          <w:b/>
        </w:rPr>
        <w:t>第百二十八条</w:t>
      </w:r>
      <w:r>
        <w:rPr>
          <w:rFonts w:hint="eastAsia"/>
        </w:rPr>
        <w:t xml:space="preserve">　金融商品取引所は、その開設する取引所金融商品市場ごとに、その上場する金融商品等について、当該取引所金融商品市場における有価証券の売買又は市場デリバティブ取引を停止し、又は停止を解除したとき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4818E1" w:rsidRDefault="004818E1" w:rsidP="004818E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818E1" w:rsidRDefault="004818E1" w:rsidP="004818E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3729">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3729">
        <w:rPr>
          <w:rFonts w:hint="eastAsia"/>
        </w:rPr>
        <w:t>（改正なし）</w:t>
      </w:r>
    </w:p>
    <w:p w:rsidR="00120958" w:rsidRDefault="00120958" w:rsidP="0012095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4458D">
        <w:tab/>
      </w:r>
      <w:r w:rsidR="0004458D">
        <w:rPr>
          <w:rFonts w:hint="eastAsia"/>
        </w:rPr>
        <w:t>（改正なし）</w:t>
      </w:r>
    </w:p>
    <w:p w:rsidR="00120958" w:rsidRDefault="00BB6331" w:rsidP="001209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0958" w:rsidRDefault="00120958" w:rsidP="00120958"/>
    <w:p w:rsidR="00120958" w:rsidRDefault="00120958" w:rsidP="00120958">
      <w:r>
        <w:rPr>
          <w:rFonts w:hint="eastAsia"/>
        </w:rPr>
        <w:t>（改正後）</w:t>
      </w:r>
    </w:p>
    <w:p w:rsidR="00120958" w:rsidRPr="00424208" w:rsidRDefault="00120958" w:rsidP="00120958">
      <w:pPr>
        <w:rPr>
          <w:rFonts w:hint="eastAsia"/>
          <w:u w:val="single" w:color="FF0000"/>
        </w:rPr>
      </w:pPr>
      <w:r w:rsidRPr="00424208">
        <w:rPr>
          <w:rFonts w:hint="eastAsia"/>
          <w:u w:val="single" w:color="FF0000"/>
        </w:rPr>
        <w:t>（売買の停止等の届出）</w:t>
      </w:r>
    </w:p>
    <w:p w:rsidR="00120958" w:rsidRDefault="00120958" w:rsidP="00120958">
      <w:pPr>
        <w:ind w:left="178" w:hangingChars="85" w:hanging="178"/>
        <w:rPr>
          <w:rFonts w:hint="eastAsia"/>
        </w:rPr>
      </w:pPr>
      <w:r w:rsidRPr="00424208">
        <w:rPr>
          <w:rFonts w:hint="eastAsia"/>
          <w:u w:val="single" w:color="FF0000"/>
        </w:rPr>
        <w:t>第百二十八条</w:t>
      </w:r>
      <w:r>
        <w:rPr>
          <w:rFonts w:hint="eastAsia"/>
        </w:rPr>
        <w:t xml:space="preserve">　</w:t>
      </w:r>
      <w:r w:rsidRPr="00424208">
        <w:rPr>
          <w:rFonts w:hint="eastAsia"/>
          <w:u w:val="single" w:color="FF0000"/>
        </w:rPr>
        <w:t>金融商品取引所</w:t>
      </w:r>
      <w:r>
        <w:rPr>
          <w:rFonts w:hint="eastAsia"/>
        </w:rPr>
        <w:t>は、その開設する</w:t>
      </w:r>
      <w:r w:rsidRPr="00424208">
        <w:rPr>
          <w:rFonts w:hint="eastAsia"/>
          <w:u w:val="single" w:color="FF0000"/>
        </w:rPr>
        <w:t>取引所金融商品市場</w:t>
      </w:r>
      <w:r>
        <w:rPr>
          <w:rFonts w:hint="eastAsia"/>
        </w:rPr>
        <w:t>ごとに、その上場する</w:t>
      </w:r>
      <w:r w:rsidRPr="00424208">
        <w:rPr>
          <w:rFonts w:hint="eastAsia"/>
          <w:u w:val="single" w:color="FF0000"/>
        </w:rPr>
        <w:t>金融商品等</w:t>
      </w:r>
      <w:r>
        <w:rPr>
          <w:rFonts w:hint="eastAsia"/>
        </w:rPr>
        <w:t>について、当該</w:t>
      </w:r>
      <w:r w:rsidRPr="00424208">
        <w:rPr>
          <w:rFonts w:hint="eastAsia"/>
          <w:u w:val="single" w:color="FF0000"/>
        </w:rPr>
        <w:t>取引所金融商品市場</w:t>
      </w:r>
      <w:r>
        <w:rPr>
          <w:rFonts w:hint="eastAsia"/>
        </w:rPr>
        <w:t>における有価証券の</w:t>
      </w:r>
      <w:r w:rsidRPr="00424208">
        <w:rPr>
          <w:rFonts w:hint="eastAsia"/>
          <w:u w:val="single" w:color="FF0000"/>
        </w:rPr>
        <w:t>売買又は市場デリバティブ取引</w:t>
      </w:r>
      <w:r>
        <w:rPr>
          <w:rFonts w:hint="eastAsia"/>
        </w:rPr>
        <w:t>を停止し、又は停止を解除したときは、遅滞なく、その旨を内閣総理大臣に届け出なければならない。</w:t>
      </w:r>
    </w:p>
    <w:p w:rsidR="00120958" w:rsidRPr="00120958" w:rsidRDefault="00120958" w:rsidP="00120958">
      <w:pPr>
        <w:ind w:left="178" w:hangingChars="85" w:hanging="178"/>
      </w:pPr>
    </w:p>
    <w:p w:rsidR="00120958" w:rsidRDefault="00120958" w:rsidP="00120958">
      <w:pPr>
        <w:ind w:left="178" w:hangingChars="85" w:hanging="178"/>
      </w:pPr>
      <w:r>
        <w:rPr>
          <w:rFonts w:hint="eastAsia"/>
        </w:rPr>
        <w:t>（改正前）</w:t>
      </w:r>
    </w:p>
    <w:p w:rsidR="00120958" w:rsidRDefault="00120958" w:rsidP="00120958">
      <w:pPr>
        <w:rPr>
          <w:u w:val="single" w:color="FF0000"/>
        </w:rPr>
      </w:pPr>
      <w:r>
        <w:rPr>
          <w:rFonts w:hint="eastAsia"/>
          <w:u w:val="single" w:color="FF0000"/>
        </w:rPr>
        <w:t>（新設）</w:t>
      </w:r>
    </w:p>
    <w:p w:rsidR="00C258EE" w:rsidRPr="009A3259" w:rsidRDefault="00C258EE" w:rsidP="00C258EE">
      <w:pPr>
        <w:ind w:left="178" w:hangingChars="85" w:hanging="178"/>
        <w:rPr>
          <w:rFonts w:hint="eastAsia"/>
          <w:u w:color="FF0000"/>
        </w:rPr>
      </w:pPr>
      <w:r w:rsidRPr="009A3259">
        <w:rPr>
          <w:rFonts w:hint="eastAsia"/>
          <w:u w:val="single" w:color="FF0000"/>
        </w:rPr>
        <w:t>第百十四条</w:t>
      </w:r>
      <w:r w:rsidRPr="009A3259">
        <w:rPr>
          <w:rFonts w:hint="eastAsia"/>
          <w:u w:color="FF0000"/>
        </w:rPr>
        <w:t xml:space="preserve">　</w:t>
      </w:r>
      <w:r w:rsidRPr="00424208">
        <w:rPr>
          <w:rFonts w:hint="eastAsia"/>
          <w:u w:val="single" w:color="FF0000"/>
        </w:rPr>
        <w:t>証券取引所</w:t>
      </w:r>
      <w:r w:rsidRPr="009A3259">
        <w:rPr>
          <w:rFonts w:hint="eastAsia"/>
          <w:u w:color="FF0000"/>
        </w:rPr>
        <w:t>は、その開設する</w:t>
      </w:r>
      <w:r w:rsidRPr="00424208">
        <w:rPr>
          <w:rFonts w:hint="eastAsia"/>
          <w:u w:val="single" w:color="FF0000"/>
        </w:rPr>
        <w:t>取引所有価証券市場</w:t>
      </w:r>
      <w:r w:rsidRPr="009A3259">
        <w:rPr>
          <w:rFonts w:hint="eastAsia"/>
          <w:u w:color="FF0000"/>
        </w:rPr>
        <w:t>ごとに、その上場する</w:t>
      </w:r>
      <w:r w:rsidRPr="00424208">
        <w:rPr>
          <w:rFonts w:hint="eastAsia"/>
          <w:u w:val="single" w:color="FF0000"/>
        </w:rPr>
        <w:t>有価証券等</w:t>
      </w:r>
      <w:r w:rsidRPr="009A3259">
        <w:rPr>
          <w:rFonts w:hint="eastAsia"/>
          <w:u w:color="FF0000"/>
        </w:rPr>
        <w:t>について、当該</w:t>
      </w:r>
      <w:r w:rsidRPr="00424208">
        <w:rPr>
          <w:rFonts w:hint="eastAsia"/>
          <w:u w:val="single" w:color="FF0000"/>
        </w:rPr>
        <w:t>取引所有価証券市場</w:t>
      </w:r>
      <w:r w:rsidRPr="009A3259">
        <w:rPr>
          <w:rFonts w:hint="eastAsia"/>
          <w:u w:color="FF0000"/>
        </w:rPr>
        <w:t>における有価証券の</w:t>
      </w:r>
      <w:r w:rsidRPr="00424208">
        <w:rPr>
          <w:rFonts w:hint="eastAsia"/>
          <w:u w:val="single" w:color="FF0000"/>
        </w:rPr>
        <w:t>売買等</w:t>
      </w:r>
      <w:r w:rsidRPr="009A3259">
        <w:rPr>
          <w:rFonts w:hint="eastAsia"/>
          <w:u w:color="FF0000"/>
        </w:rPr>
        <w:t>を停止し、又は停止を解除したときは、遅滞なく、その旨を内閣総理大臣に届け出なければならない。</w:t>
      </w:r>
    </w:p>
    <w:p w:rsidR="00C258EE" w:rsidRPr="00C258EE" w:rsidRDefault="00C258EE" w:rsidP="00C258EE">
      <w:pPr>
        <w:rPr>
          <w:rFonts w:hint="eastAsia"/>
          <w:u w:color="FF0000"/>
        </w:rPr>
      </w:pPr>
    </w:p>
    <w:p w:rsidR="00C258EE" w:rsidRPr="009A3259" w:rsidRDefault="00C258EE" w:rsidP="00C258EE">
      <w:pPr>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26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165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97</w:t>
      </w:r>
      <w:r w:rsidRPr="009A3259">
        <w:rPr>
          <w:rFonts w:hint="eastAsia"/>
          <w:u w:color="FF0000"/>
        </w:rPr>
        <w:t>号】</w:t>
      </w:r>
      <w:r w:rsidRPr="009A3259">
        <w:rPr>
          <w:rFonts w:hint="eastAsia"/>
          <w:u w:color="FF0000"/>
        </w:rPr>
        <w:tab/>
      </w:r>
      <w:r w:rsidRPr="009A3259">
        <w:rPr>
          <w:rFonts w:hint="eastAsia"/>
          <w:u w:color="FF0000"/>
        </w:rPr>
        <w:t>（編者注：実質ベースで書き換え）</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val="single" w:color="FF0000"/>
        </w:rPr>
        <w:t>第百十四条</w:t>
      </w:r>
      <w:r w:rsidRPr="009A3259">
        <w:rPr>
          <w:rFonts w:hint="eastAsia"/>
          <w:u w:color="FF0000"/>
        </w:rPr>
        <w:t xml:space="preserve">　証券取引所は、その開設する取引所有価証券市場ごとに、その上場する有価証券等について、当該取引所有価証券市場における有価証券の売買等を停止し、又は停止を解除したときは、遅滞なく、その旨を内閣総理大臣に届け出なければならない。</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val="single" w:color="FF0000"/>
        </w:rPr>
        <w:t>第百十七条</w:t>
      </w:r>
      <w:r w:rsidRPr="009A3259">
        <w:rPr>
          <w:rFonts w:hint="eastAsia"/>
          <w:u w:color="FF0000"/>
        </w:rPr>
        <w:t xml:space="preserve">　証券取引所は、その開設する取引所有価証券市場ごとに、その上場する有価証券等について、当該取引所有価証券市場における有価証券の売買等を停止し、又は停止を解除したときは、遅滞なく、その旨を内閣総理大臣に届け出なければならない。</w:t>
      </w:r>
    </w:p>
    <w:p w:rsidR="00C258EE" w:rsidRPr="009A3259" w:rsidRDefault="00C258EE" w:rsidP="00C258EE">
      <w:pPr>
        <w:rPr>
          <w:u w:color="FF0000"/>
        </w:rPr>
      </w:pPr>
    </w:p>
    <w:p w:rsidR="00C258EE" w:rsidRPr="009A3259" w:rsidRDefault="00C258EE" w:rsidP="00C258EE">
      <w:pPr>
        <w:rPr>
          <w:rFonts w:hint="eastAsia"/>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15</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30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15</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15</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30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lastRenderedPageBreak/>
        <w:t>【平成</w:t>
      </w:r>
      <w:r w:rsidRPr="009A3259">
        <w:rPr>
          <w:rFonts w:hint="eastAsia"/>
          <w:u w:color="FF0000"/>
        </w:rPr>
        <w:t>13</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28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117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27</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27</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225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160</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証券取引所は、その開設する取引所有価証券市場ごとに、その上場する有価証券等について、当該取引所有価証券市場における有価証券の売買等を停止し、又は停止を解除したときは、遅滞なく、その旨を</w:t>
      </w:r>
      <w:r w:rsidRPr="009A3259">
        <w:rPr>
          <w:rFonts w:hint="eastAsia"/>
          <w:u w:val="double" w:color="FF0000"/>
        </w:rPr>
        <w:t>内閣総理大臣</w:t>
      </w:r>
      <w:r w:rsidRPr="009A3259">
        <w:rPr>
          <w:rFonts w:hint="eastAsia"/>
          <w:u w:color="FF0000"/>
        </w:rPr>
        <w:t>に届け出なければならない。</w:t>
      </w:r>
    </w:p>
    <w:p w:rsidR="00C258EE" w:rsidRPr="009A3259" w:rsidRDefault="00C258EE" w:rsidP="00C258EE">
      <w:pPr>
        <w:ind w:left="178" w:hangingChars="85" w:hanging="178"/>
        <w:rPr>
          <w:rFonts w:hint="eastAsia"/>
          <w:u w:val="single" w:color="FF0000"/>
        </w:rPr>
      </w:pPr>
      <w:r w:rsidRPr="009A3259">
        <w:rPr>
          <w:rFonts w:hint="eastAsia"/>
          <w:u w:val="single" w:color="FF0000"/>
        </w:rPr>
        <w:t>（②　削除）</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証券取引所は、その開設する取引所有価証券市場ごとに、その上場する有価証券等について、当該取引所有価証券市場における有価証券の売買等を停止し、又は停止を解除したときは、遅滞なく、その旨を</w:t>
      </w:r>
      <w:r w:rsidRPr="009A3259">
        <w:rPr>
          <w:rFonts w:hint="eastAsia"/>
          <w:u w:val="single" w:color="FF0000"/>
        </w:rPr>
        <w:t>大蔵大臣</w:t>
      </w:r>
      <w:r w:rsidRPr="009A3259">
        <w:rPr>
          <w:rFonts w:hint="eastAsia"/>
          <w:u w:color="FF0000"/>
        </w:rPr>
        <w:t>に届け出なければならない。</w:t>
      </w:r>
    </w:p>
    <w:p w:rsidR="00C258EE" w:rsidRPr="009A3259" w:rsidRDefault="00C258EE" w:rsidP="00C258EE">
      <w:pPr>
        <w:ind w:left="178" w:hangingChars="85" w:hanging="178"/>
        <w:rPr>
          <w:rFonts w:hint="eastAsia"/>
          <w:u w:val="single" w:color="FF0000"/>
        </w:rPr>
      </w:pPr>
      <w:r w:rsidRPr="009A3259">
        <w:rPr>
          <w:rFonts w:hint="eastAsia"/>
          <w:u w:val="single" w:color="FF0000"/>
        </w:rPr>
        <w:t>②　大蔵大臣は、前項の届出があつたときは、その旨を金融再生委員会に通知するものとする。</w:t>
      </w:r>
    </w:p>
    <w:p w:rsidR="00C258EE" w:rsidRPr="009A3259" w:rsidRDefault="00C258EE" w:rsidP="00C258EE">
      <w:pPr>
        <w:rPr>
          <w:u w:color="FF0000"/>
        </w:rPr>
      </w:pPr>
    </w:p>
    <w:p w:rsidR="00C258EE" w:rsidRPr="009A3259" w:rsidRDefault="00C258EE" w:rsidP="00C258EE">
      <w:pPr>
        <w:rPr>
          <w:rFonts w:hint="eastAsia"/>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16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131</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w:t>
      </w:r>
      <w:r w:rsidRPr="009A3259">
        <w:rPr>
          <w:rFonts w:hint="eastAsia"/>
          <w:u w:color="FF0000"/>
        </w:rPr>
        <w:lastRenderedPageBreak/>
        <w:t>を解除したときは、遅滞なく、その旨を大蔵大臣に届け出なければならない。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w:t>
      </w:r>
      <w:r w:rsidRPr="009A3259">
        <w:rPr>
          <w:rFonts w:hint="eastAsia"/>
          <w:u w:val="single" w:color="FF0000"/>
        </w:rPr>
        <w:t>金融再生委員会</w:t>
      </w:r>
      <w:r w:rsidRPr="009A3259">
        <w:rPr>
          <w:rFonts w:hint="eastAsia"/>
          <w:u w:color="FF0000"/>
        </w:rPr>
        <w:t>に通知するものとする。</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を解除したときは、遅滞なく、その旨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w:t>
      </w:r>
      <w:r w:rsidRPr="009A3259">
        <w:rPr>
          <w:rFonts w:hint="eastAsia"/>
          <w:u w:val="single" w:color="FF0000"/>
        </w:rPr>
        <w:t>内閣総理大臣</w:t>
      </w:r>
      <w:r w:rsidRPr="009A3259">
        <w:rPr>
          <w:rFonts w:hint="eastAsia"/>
          <w:u w:color="FF0000"/>
        </w:rPr>
        <w:t>に通知するものとする。</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118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107</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 xml:space="preserve">第百十七条　</w:t>
      </w:r>
      <w:r w:rsidRPr="009A3259">
        <w:rPr>
          <w:rFonts w:hint="eastAsia"/>
          <w:u w:val="single" w:color="FF0000"/>
        </w:rPr>
        <w:t>証券取引所は、その開設する取引所有価証券市場ごとに</w:t>
      </w:r>
      <w:r w:rsidRPr="009A3259">
        <w:rPr>
          <w:rFonts w:hint="eastAsia"/>
          <w:u w:color="FF0000"/>
        </w:rPr>
        <w:t>、その上場する有価証券等について、</w:t>
      </w:r>
      <w:r w:rsidRPr="009A3259">
        <w:rPr>
          <w:rFonts w:hint="eastAsia"/>
          <w:u w:val="single" w:color="FF0000"/>
        </w:rPr>
        <w:t>当該取引所有価証券市場における有価証券の売買等</w:t>
      </w:r>
      <w:r w:rsidRPr="009A3259">
        <w:rPr>
          <w:rFonts w:hint="eastAsia"/>
          <w:u w:color="FF0000"/>
        </w:rPr>
        <w:t>を停止し、又は停止を解除したときは、遅滞なく</w:t>
      </w:r>
      <w:r w:rsidRPr="009A3259">
        <w:rPr>
          <w:rFonts w:hint="eastAsia"/>
          <w:u w:val="single" w:color="FF0000"/>
        </w:rPr>
        <w:t>、その旨</w:t>
      </w:r>
      <w:r w:rsidRPr="009A3259">
        <w:rPr>
          <w:rFonts w:hint="eastAsia"/>
          <w:u w:color="FF0000"/>
        </w:rPr>
        <w:t>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大蔵大臣は、前項の届出があつたときは、その旨を内閣総理大臣に通知するものとする。</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 xml:space="preserve">第百十七条　</w:t>
      </w:r>
      <w:r w:rsidRPr="009A3259">
        <w:rPr>
          <w:rFonts w:hint="eastAsia"/>
          <w:u w:val="single" w:color="FF0000"/>
        </w:rPr>
        <w:t>証券取引所は</w:t>
      </w:r>
      <w:r w:rsidRPr="009A3259">
        <w:rPr>
          <w:rFonts w:hint="eastAsia"/>
          <w:u w:color="FF0000"/>
        </w:rPr>
        <w:t>、その上場する有価証券等について、</w:t>
      </w:r>
      <w:r w:rsidRPr="009A3259">
        <w:rPr>
          <w:rFonts w:hint="eastAsia"/>
          <w:u w:val="single" w:color="FF0000"/>
        </w:rPr>
        <w:t>有価証券の売買取引等</w:t>
      </w:r>
      <w:r w:rsidRPr="009A3259">
        <w:rPr>
          <w:rFonts w:hint="eastAsia"/>
          <w:u w:color="FF0000"/>
        </w:rPr>
        <w:t>を停止し、又は停止を解除したときは、遅滞なく</w:t>
      </w:r>
      <w:r w:rsidRPr="009A3259">
        <w:rPr>
          <w:rFonts w:hint="eastAsia"/>
          <w:u w:val="single" w:color="FF0000"/>
        </w:rPr>
        <w:t>その旨</w:t>
      </w:r>
      <w:r w:rsidRPr="009A3259">
        <w:rPr>
          <w:rFonts w:hint="eastAsia"/>
          <w:u w:color="FF0000"/>
        </w:rPr>
        <w:t>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大蔵大臣は、前項の届出があつたときは、その旨を内閣総理大臣に通知するものとする。</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117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102</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lastRenderedPageBreak/>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証券取引所は、その上場する有価証券等について、有価証券の売買取引等を停止し、又は停止を解除したときは、遅滞なくその旨を大蔵大臣に届け出なければならない。</w:t>
      </w:r>
    </w:p>
    <w:p w:rsidR="00C258EE" w:rsidRPr="009A3259" w:rsidRDefault="00C258EE" w:rsidP="00C258EE">
      <w:pPr>
        <w:ind w:left="178" w:hangingChars="85" w:hanging="178"/>
        <w:rPr>
          <w:rFonts w:hint="eastAsia"/>
          <w:u w:val="single" w:color="FF0000"/>
        </w:rPr>
      </w:pPr>
      <w:r w:rsidRPr="009A3259">
        <w:rPr>
          <w:rFonts w:hint="eastAsia"/>
          <w:u w:val="single" w:color="FF0000"/>
        </w:rPr>
        <w:t>②　大蔵大臣は、前項の届出があつたときは、その旨を内閣総理大臣に通知するものとする。</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証券取引所は、その上場する有価証券等について、有価証券の売買取引等を停止し、又は停止を解除したときは、遅滞なくその旨を大蔵大臣に届け出なければならない。</w:t>
      </w:r>
    </w:p>
    <w:p w:rsidR="00C258EE" w:rsidRPr="009A3259" w:rsidRDefault="00C258EE" w:rsidP="00C258EE">
      <w:pPr>
        <w:rPr>
          <w:u w:val="single" w:color="FF0000"/>
        </w:rPr>
      </w:pPr>
      <w:r w:rsidRPr="009A3259">
        <w:rPr>
          <w:rFonts w:hint="eastAsia"/>
          <w:u w:val="single" w:color="FF0000"/>
        </w:rPr>
        <w:t>（②　新設）</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8</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7</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7</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5</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5</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5</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4</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4</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3</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2</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2</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【平成元年</w:t>
      </w:r>
      <w:r w:rsidRPr="009A3259">
        <w:rPr>
          <w:rFonts w:hint="eastAsia"/>
          <w:u w:color="FF0000"/>
        </w:rPr>
        <w:t>12</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63</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75</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w:t>
      </w:r>
      <w:r w:rsidRPr="009A3259">
        <w:rPr>
          <w:rFonts w:hint="eastAsia"/>
          <w:u w:val="single" w:color="FF0000"/>
        </w:rPr>
        <w:t>有価証券等</w:t>
      </w:r>
      <w:r w:rsidRPr="009A3259">
        <w:rPr>
          <w:rFonts w:hint="eastAsia"/>
          <w:u w:color="FF0000"/>
        </w:rPr>
        <w:t>について、</w:t>
      </w:r>
      <w:r w:rsidRPr="009A3259">
        <w:rPr>
          <w:rFonts w:hint="eastAsia"/>
          <w:u w:val="single" w:color="FF0000"/>
        </w:rPr>
        <w:t>有価証券の売買取引等</w:t>
      </w:r>
      <w:r w:rsidRPr="009A3259">
        <w:rPr>
          <w:rFonts w:hint="eastAsia"/>
          <w:u w:color="FF0000"/>
        </w:rPr>
        <w:t>を停止し、又は停止を解除したときは、遅滞なくその旨を大蔵大臣に届け出なければならない。</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lastRenderedPageBreak/>
        <w:t>第百十七条　証券取引所は、その上場する</w:t>
      </w:r>
      <w:r w:rsidRPr="009A3259">
        <w:rPr>
          <w:rFonts w:hint="eastAsia"/>
          <w:u w:val="single" w:color="FF0000"/>
        </w:rPr>
        <w:t>有価証券</w:t>
      </w:r>
      <w:r w:rsidRPr="009A3259">
        <w:rPr>
          <w:rFonts w:hint="eastAsia"/>
          <w:u w:color="FF0000"/>
        </w:rPr>
        <w:t>について、</w:t>
      </w:r>
      <w:r w:rsidRPr="009A3259">
        <w:rPr>
          <w:rFonts w:hint="eastAsia"/>
          <w:u w:val="single" w:color="FF0000"/>
        </w:rPr>
        <w:t>その売買取引</w:t>
      </w:r>
      <w:r w:rsidRPr="009A3259">
        <w:rPr>
          <w:rFonts w:hint="eastAsia"/>
          <w:u w:color="FF0000"/>
        </w:rPr>
        <w:t>を停止し、又は停止を解除したときは、遅滞なくその旨を大蔵大臣に届け出なければならない。</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60</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59</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58</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55</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19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46</w:t>
      </w:r>
      <w:r w:rsidRPr="009A3259">
        <w:rPr>
          <w:rFonts w:hint="eastAsia"/>
          <w:u w:color="FF0000"/>
        </w:rPr>
        <w:t>年</w:t>
      </w:r>
      <w:r w:rsidRPr="009A3259">
        <w:rPr>
          <w:rFonts w:hint="eastAsia"/>
          <w:u w:color="FF0000"/>
        </w:rPr>
        <w:t>3</w:t>
      </w:r>
      <w:r w:rsidRPr="009A3259">
        <w:rPr>
          <w:rFonts w:hint="eastAsia"/>
          <w:u w:color="FF0000"/>
        </w:rPr>
        <w:t>月</w:t>
      </w:r>
      <w:r w:rsidRPr="009A3259">
        <w:rPr>
          <w:rFonts w:hint="eastAsia"/>
          <w:u w:color="FF0000"/>
        </w:rPr>
        <w:t>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46</w:t>
      </w:r>
      <w:r w:rsidRPr="009A3259">
        <w:rPr>
          <w:rFonts w:hint="eastAsia"/>
          <w:u w:color="FF0000"/>
        </w:rPr>
        <w:t>年</w:t>
      </w:r>
      <w:r w:rsidRPr="009A3259">
        <w:rPr>
          <w:rFonts w:hint="eastAsia"/>
          <w:u w:color="FF0000"/>
        </w:rPr>
        <w:t>3</w:t>
      </w:r>
      <w:r w:rsidRPr="009A3259">
        <w:rPr>
          <w:rFonts w:hint="eastAsia"/>
          <w:u w:color="FF0000"/>
        </w:rPr>
        <w:t>月</w:t>
      </w:r>
      <w:r w:rsidRPr="009A3259">
        <w:rPr>
          <w:rFonts w:hint="eastAsia"/>
          <w:u w:color="FF0000"/>
        </w:rPr>
        <w:t>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41</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40</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38</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37</w:t>
      </w:r>
      <w:r w:rsidRPr="009A3259">
        <w:rPr>
          <w:rFonts w:hint="eastAsia"/>
          <w:u w:color="FF0000"/>
        </w:rPr>
        <w:t>年</w:t>
      </w:r>
      <w:r w:rsidRPr="009A3259">
        <w:rPr>
          <w:rFonts w:hint="eastAsia"/>
          <w:u w:color="FF0000"/>
        </w:rPr>
        <w:t>9</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161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37</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16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30</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29</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198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28</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27</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270</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証券取引所は、その上場する有価証券について、その売買取引を停止し、又は停止を解除したときは、遅滞なくその旨を</w:t>
      </w:r>
      <w:r w:rsidRPr="009A3259">
        <w:rPr>
          <w:rFonts w:hint="eastAsia"/>
          <w:u w:val="single" w:color="FF0000"/>
        </w:rPr>
        <w:t>大蔵大臣</w:t>
      </w:r>
      <w:r w:rsidRPr="009A3259">
        <w:rPr>
          <w:rFonts w:hint="eastAsia"/>
          <w:u w:color="FF0000"/>
        </w:rPr>
        <w:t>に届け出なければならない。</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証券取引所は、その上場する有価証券について、その売買取引を停止し、又は停止を解除したときは、遅滞なくその旨を</w:t>
      </w:r>
      <w:r w:rsidRPr="009A3259">
        <w:rPr>
          <w:rFonts w:hint="eastAsia"/>
          <w:u w:val="single" w:color="FF0000"/>
        </w:rPr>
        <w:t>証券取引委員会</w:t>
      </w:r>
      <w:r w:rsidRPr="009A3259">
        <w:rPr>
          <w:rFonts w:hint="eastAsia"/>
          <w:u w:color="FF0000"/>
        </w:rPr>
        <w:t>に届け出なければならない。</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240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198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25</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236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25</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25</w:t>
      </w:r>
      <w:r w:rsidRPr="009A3259">
        <w:rPr>
          <w:rFonts w:hint="eastAsia"/>
          <w:u w:color="FF0000"/>
        </w:rPr>
        <w:t>年</w:t>
      </w:r>
      <w:r w:rsidRPr="009A3259">
        <w:rPr>
          <w:rFonts w:hint="eastAsia"/>
          <w:u w:color="FF0000"/>
        </w:rPr>
        <w:t>3</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31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lastRenderedPageBreak/>
        <w:t>【昭和</w:t>
      </w:r>
      <w:r w:rsidRPr="009A3259">
        <w:rPr>
          <w:rFonts w:hint="eastAsia"/>
          <w:u w:color="FF0000"/>
        </w:rPr>
        <w:t>24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23</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23</w:t>
      </w:r>
      <w:r w:rsidRPr="009A3259">
        <w:rPr>
          <w:rFonts w:hint="eastAsia"/>
          <w:u w:color="FF0000"/>
        </w:rPr>
        <w:t>年</w:t>
      </w:r>
      <w:r w:rsidRPr="009A3259">
        <w:rPr>
          <w:rFonts w:hint="eastAsia"/>
          <w:u w:color="FF0000"/>
        </w:rPr>
        <w:t>4</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25</w:t>
      </w:r>
      <w:r w:rsidRPr="009A3259">
        <w:rPr>
          <w:rFonts w:hint="eastAsia"/>
          <w:u w:color="FF0000"/>
        </w:rPr>
        <w:t>号】</w:t>
      </w:r>
    </w:p>
    <w:p w:rsidR="00C258EE" w:rsidRPr="009A3259" w:rsidRDefault="00C258EE" w:rsidP="00C258EE">
      <w:pPr>
        <w:rPr>
          <w:rFonts w:hint="eastAsia"/>
          <w:u w:color="FF0000"/>
        </w:rPr>
      </w:pP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証券取引所は、その上場する有価証券について、その売買取引を停止し、又は停止を解除したときは、遅滞なくその旨を証券取引委員会に届け出なければならない。</w:t>
      </w:r>
    </w:p>
    <w:p w:rsidR="00C258EE" w:rsidRPr="009A3259" w:rsidRDefault="00C258EE" w:rsidP="00C258EE">
      <w:pPr>
        <w:rPr>
          <w:u w:color="FF0000"/>
        </w:rPr>
      </w:pPr>
    </w:p>
    <w:sectPr w:rsidR="00C258EE" w:rsidRPr="009A32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50F" w:rsidRDefault="00B9650F">
      <w:r>
        <w:separator/>
      </w:r>
    </w:p>
  </w:endnote>
  <w:endnote w:type="continuationSeparator" w:id="0">
    <w:p w:rsidR="00B9650F" w:rsidRDefault="00B9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71A7">
      <w:rPr>
        <w:rStyle w:val="a4"/>
        <w:noProof/>
      </w:rPr>
      <w:t>1</w:t>
    </w:r>
    <w:r>
      <w:rPr>
        <w:rStyle w:val="a4"/>
      </w:rPr>
      <w:fldChar w:fldCharType="end"/>
    </w:r>
  </w:p>
  <w:p w:rsidR="00BB6331" w:rsidRPr="004818E1" w:rsidRDefault="004818E1" w:rsidP="004818E1">
    <w:pPr>
      <w:pStyle w:val="a3"/>
      <w:ind w:right="360"/>
    </w:pPr>
    <w:r>
      <w:rPr>
        <w:rFonts w:ascii="Times New Roman" w:hAnsi="Times New Roman" w:hint="eastAsia"/>
        <w:noProof/>
        <w:kern w:val="0"/>
        <w:szCs w:val="21"/>
      </w:rPr>
      <w:t xml:space="preserve">金融商品取引法　</w:t>
    </w:r>
    <w:r w:rsidRPr="004818E1">
      <w:rPr>
        <w:rFonts w:ascii="Times New Roman" w:hAnsi="Times New Roman"/>
        <w:noProof/>
        <w:kern w:val="0"/>
        <w:szCs w:val="21"/>
      </w:rPr>
      <w:fldChar w:fldCharType="begin"/>
    </w:r>
    <w:r w:rsidRPr="004818E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128</w:t>
    </w:r>
    <w:r>
      <w:rPr>
        <w:rFonts w:ascii="Times New Roman" w:hAnsi="Times New Roman" w:hint="eastAsia"/>
        <w:noProof/>
        <w:kern w:val="0"/>
        <w:szCs w:val="21"/>
      </w:rPr>
      <w:t>条</w:t>
    </w:r>
    <w:r>
      <w:rPr>
        <w:rFonts w:ascii="Times New Roman" w:hAnsi="Times New Roman" w:hint="eastAsia"/>
        <w:noProof/>
        <w:kern w:val="0"/>
        <w:szCs w:val="21"/>
      </w:rPr>
      <w:t>.doc</w:t>
    </w:r>
    <w:r w:rsidRPr="004818E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50F" w:rsidRDefault="00B9650F">
      <w:r>
        <w:separator/>
      </w:r>
    </w:p>
  </w:footnote>
  <w:footnote w:type="continuationSeparator" w:id="0">
    <w:p w:rsidR="00B9650F" w:rsidRDefault="00B96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58D"/>
    <w:rsid w:val="00044827"/>
    <w:rsid w:val="000D1072"/>
    <w:rsid w:val="00120958"/>
    <w:rsid w:val="00424208"/>
    <w:rsid w:val="004818E1"/>
    <w:rsid w:val="005A7B4D"/>
    <w:rsid w:val="005B258D"/>
    <w:rsid w:val="005D2864"/>
    <w:rsid w:val="00632CE6"/>
    <w:rsid w:val="00641E16"/>
    <w:rsid w:val="0074757D"/>
    <w:rsid w:val="007D76EA"/>
    <w:rsid w:val="00941B32"/>
    <w:rsid w:val="00A13729"/>
    <w:rsid w:val="00AC5E63"/>
    <w:rsid w:val="00B9650F"/>
    <w:rsid w:val="00BB6331"/>
    <w:rsid w:val="00C258EE"/>
    <w:rsid w:val="00E048AF"/>
    <w:rsid w:val="00E11DD7"/>
    <w:rsid w:val="00E2156F"/>
    <w:rsid w:val="00E64951"/>
    <w:rsid w:val="00EE71A7"/>
    <w:rsid w:val="00F10C64"/>
    <w:rsid w:val="00FE0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8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445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533949">
      <w:bodyDiv w:val="1"/>
      <w:marLeft w:val="0"/>
      <w:marRight w:val="0"/>
      <w:marTop w:val="0"/>
      <w:marBottom w:val="0"/>
      <w:divBdr>
        <w:top w:val="none" w:sz="0" w:space="0" w:color="auto"/>
        <w:left w:val="none" w:sz="0" w:space="0" w:color="auto"/>
        <w:bottom w:val="none" w:sz="0" w:space="0" w:color="auto"/>
        <w:right w:val="none" w:sz="0" w:space="0" w:color="auto"/>
      </w:divBdr>
    </w:div>
    <w:div w:id="1134832957">
      <w:bodyDiv w:val="1"/>
      <w:marLeft w:val="0"/>
      <w:marRight w:val="0"/>
      <w:marTop w:val="0"/>
      <w:marBottom w:val="0"/>
      <w:divBdr>
        <w:top w:val="none" w:sz="0" w:space="0" w:color="auto"/>
        <w:left w:val="none" w:sz="0" w:space="0" w:color="auto"/>
        <w:bottom w:val="none" w:sz="0" w:space="0" w:color="auto"/>
        <w:right w:val="none" w:sz="0" w:space="0" w:color="auto"/>
      </w:divBdr>
    </w:div>
    <w:div w:id="1574663272">
      <w:bodyDiv w:val="1"/>
      <w:marLeft w:val="0"/>
      <w:marRight w:val="0"/>
      <w:marTop w:val="0"/>
      <w:marBottom w:val="0"/>
      <w:divBdr>
        <w:top w:val="none" w:sz="0" w:space="0" w:color="auto"/>
        <w:left w:val="none" w:sz="0" w:space="0" w:color="auto"/>
        <w:bottom w:val="none" w:sz="0" w:space="0" w:color="auto"/>
        <w:right w:val="none" w:sz="0" w:space="0" w:color="auto"/>
      </w:divBdr>
    </w:div>
    <w:div w:id="1603148703">
      <w:bodyDiv w:val="1"/>
      <w:marLeft w:val="0"/>
      <w:marRight w:val="0"/>
      <w:marTop w:val="0"/>
      <w:marBottom w:val="0"/>
      <w:divBdr>
        <w:top w:val="none" w:sz="0" w:space="0" w:color="auto"/>
        <w:left w:val="none" w:sz="0" w:space="0" w:color="auto"/>
        <w:bottom w:val="none" w:sz="0" w:space="0" w:color="auto"/>
        <w:right w:val="none" w:sz="0" w:space="0" w:color="auto"/>
      </w:divBdr>
    </w:div>
    <w:div w:id="1927768339">
      <w:bodyDiv w:val="1"/>
      <w:marLeft w:val="0"/>
      <w:marRight w:val="0"/>
      <w:marTop w:val="0"/>
      <w:marBottom w:val="0"/>
      <w:divBdr>
        <w:top w:val="none" w:sz="0" w:space="0" w:color="auto"/>
        <w:left w:val="none" w:sz="0" w:space="0" w:color="auto"/>
        <w:bottom w:val="none" w:sz="0" w:space="0" w:color="auto"/>
        <w:right w:val="none" w:sz="0" w:space="0" w:color="auto"/>
      </w:divBdr>
    </w:div>
    <w:div w:id="197756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751</Words>
  <Characters>4287</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2024-07-03T06:04:00Z</dcterms:created>
  <dcterms:modified xsi:type="dcterms:W3CDTF">2024-07-03T06:04:00Z</dcterms:modified>
</cp:coreProperties>
</file>