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CB2" w:rsidRDefault="008A4CB2" w:rsidP="008A4C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A4CB2" w:rsidRDefault="00BB6331" w:rsidP="00BB6331">
      <w:pPr>
        <w:rPr>
          <w:rFonts w:hint="eastAsia"/>
        </w:rPr>
      </w:pPr>
    </w:p>
    <w:p w:rsidR="00FD7AC1" w:rsidRDefault="00FD7AC1" w:rsidP="008A4CB2">
      <w:pPr>
        <w:ind w:leftChars="85" w:left="178"/>
        <w:rPr>
          <w:rFonts w:hint="eastAsia"/>
        </w:rPr>
      </w:pPr>
      <w:r>
        <w:rPr>
          <w:rFonts w:hint="eastAsia"/>
        </w:rPr>
        <w:t>（対象議決権保有届出書の提出）</w:t>
      </w:r>
    </w:p>
    <w:p w:rsidR="00FD7AC1" w:rsidRDefault="00FD7AC1" w:rsidP="008A4CB2">
      <w:pPr>
        <w:ind w:left="179" w:hangingChars="85" w:hanging="179"/>
        <w:rPr>
          <w:rFonts w:hint="eastAsia"/>
        </w:rPr>
      </w:pPr>
      <w:r w:rsidRPr="008A4CB2">
        <w:rPr>
          <w:rFonts w:hint="eastAsia"/>
          <w:b/>
        </w:rPr>
        <w:t>第百三条の三</w:t>
      </w:r>
      <w:r>
        <w:rPr>
          <w:rFonts w:hint="eastAsia"/>
        </w:rPr>
        <w:t xml:space="preserve">　株式会社金融商品取引所の総株主の議決権の百分の五を超える対象議決権の保有者（以下この項において「対象議決権保有者」という。）となつた者は、内閣府令で定めるところにより、対象議決権保有割合（対象議決権保有者の保有する当該対象議決権の数を当該株式会社金融商品取引所の総株主の議決権の数で除して得た割合をいう。）、保有の目的その他内閣府令で定める事項を記載した対象議決権保有届出書を、遅滞なく、内閣総理大臣に提出しなければならない。</w:t>
      </w:r>
    </w:p>
    <w:p w:rsidR="00BB6331" w:rsidRDefault="00FD7AC1" w:rsidP="00FD36B7">
      <w:pPr>
        <w:ind w:left="178" w:hangingChars="85" w:hanging="178"/>
        <w:rPr>
          <w:rFonts w:hint="eastAsia"/>
        </w:rPr>
      </w:pPr>
      <w:r>
        <w:rPr>
          <w:rFonts w:hint="eastAsia"/>
        </w:rPr>
        <w:t>２　前条第五項の規定は、前項の規定を適用する場合について準用する。</w:t>
      </w:r>
    </w:p>
    <w:p w:rsidR="00641E16" w:rsidRDefault="00641E16" w:rsidP="00BB6331">
      <w:pPr>
        <w:rPr>
          <w:rFonts w:hint="eastAsia"/>
        </w:rPr>
      </w:pPr>
    </w:p>
    <w:p w:rsidR="00641E16" w:rsidRDefault="00641E16" w:rsidP="00BB6331">
      <w:pPr>
        <w:rPr>
          <w:rFonts w:hint="eastAsia"/>
        </w:rPr>
      </w:pPr>
    </w:p>
    <w:p w:rsidR="008A4CB2" w:rsidRDefault="008A4CB2" w:rsidP="008A4C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A4CB2" w:rsidRDefault="008A4CB2" w:rsidP="008A4C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5EF6">
        <w:tab/>
      </w:r>
      <w:r w:rsidR="00C95EF6">
        <w:rPr>
          <w:rFonts w:hint="eastAsia"/>
        </w:rPr>
        <w:t>（改正なし）</w:t>
      </w:r>
      <w:r>
        <w:rPr>
          <w:rFonts w:hint="eastAsia"/>
        </w:rPr>
        <w:t>）</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95EF6">
        <w:rPr>
          <w:rFonts w:hint="eastAsia"/>
        </w:rPr>
        <w:t>（改正なし）</w:t>
      </w:r>
    </w:p>
    <w:p w:rsidR="00786B1D" w:rsidRDefault="00786B1D" w:rsidP="00786B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D36B7">
        <w:tab/>
      </w:r>
      <w:r w:rsidR="00FD36B7">
        <w:rPr>
          <w:rFonts w:hint="eastAsia"/>
        </w:rPr>
        <w:t>（改正なし）</w:t>
      </w:r>
    </w:p>
    <w:p w:rsidR="00786B1D" w:rsidRDefault="00BB6331" w:rsidP="00786B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6B1D" w:rsidRDefault="00786B1D" w:rsidP="00786B1D"/>
    <w:p w:rsidR="00786B1D" w:rsidRDefault="00786B1D" w:rsidP="00786B1D">
      <w:r>
        <w:rPr>
          <w:rFonts w:hint="eastAsia"/>
        </w:rPr>
        <w:t>（改正後）</w:t>
      </w:r>
    </w:p>
    <w:p w:rsidR="00FB4713" w:rsidRPr="00E87D79" w:rsidRDefault="00FB4713" w:rsidP="00FB4713">
      <w:pPr>
        <w:rPr>
          <w:rFonts w:hint="eastAsia"/>
          <w:u w:val="single" w:color="FF0000"/>
        </w:rPr>
      </w:pPr>
      <w:r w:rsidRPr="00E87D79">
        <w:rPr>
          <w:rFonts w:hint="eastAsia"/>
          <w:u w:val="single" w:color="FF0000"/>
        </w:rPr>
        <w:t>（対象議決権保有届出書の提出）</w:t>
      </w:r>
    </w:p>
    <w:p w:rsidR="00FB4713" w:rsidRDefault="00FB4713" w:rsidP="00FB4713">
      <w:pPr>
        <w:ind w:left="178" w:hangingChars="85" w:hanging="178"/>
        <w:rPr>
          <w:rFonts w:hint="eastAsia"/>
        </w:rPr>
      </w:pPr>
      <w:r w:rsidRPr="00E87D79">
        <w:rPr>
          <w:rFonts w:hint="eastAsia"/>
          <w:u w:val="single" w:color="FF0000"/>
        </w:rPr>
        <w:t>第百三条の三</w:t>
      </w:r>
      <w:r>
        <w:rPr>
          <w:rFonts w:hint="eastAsia"/>
        </w:rPr>
        <w:t xml:space="preserve">　株式会社</w:t>
      </w:r>
      <w:r w:rsidRPr="00E87D79">
        <w:rPr>
          <w:rFonts w:hint="eastAsia"/>
          <w:u w:val="single" w:color="FF0000"/>
        </w:rPr>
        <w:t>金融商品取引所</w:t>
      </w:r>
      <w:r>
        <w:rPr>
          <w:rFonts w:hint="eastAsia"/>
        </w:rPr>
        <w:t>の総株主の議決権の百分の五を超える対象議決権の保有者（以下この項において「対象議決権保有者」という。）となつた者は、内閣府令で定めるところにより、対象議決権保有割合（対象議決権保有者の保有する当該対象議決権の数を当該株式会社</w:t>
      </w:r>
      <w:r w:rsidRPr="00E87D79">
        <w:rPr>
          <w:rFonts w:hint="eastAsia"/>
          <w:u w:val="single" w:color="FF0000"/>
        </w:rPr>
        <w:t>金融商品取引所</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FB4713" w:rsidRDefault="00FB4713" w:rsidP="00FB4713">
      <w:pPr>
        <w:ind w:left="178" w:hangingChars="85" w:hanging="178"/>
        <w:rPr>
          <w:rFonts w:hint="eastAsia"/>
        </w:rPr>
      </w:pPr>
      <w:r w:rsidRPr="00E87D79">
        <w:rPr>
          <w:rFonts w:hint="eastAsia"/>
          <w:u w:val="single" w:color="FF0000"/>
        </w:rPr>
        <w:t>２</w:t>
      </w:r>
      <w:r>
        <w:rPr>
          <w:rFonts w:hint="eastAsia"/>
        </w:rPr>
        <w:t xml:space="preserve">　前条第五項の規定は、前項の規定を適用する場合について準用する。</w:t>
      </w:r>
    </w:p>
    <w:p w:rsidR="00786B1D" w:rsidRDefault="00786B1D" w:rsidP="00786B1D">
      <w:pPr>
        <w:ind w:left="178" w:hangingChars="85" w:hanging="178"/>
      </w:pPr>
    </w:p>
    <w:p w:rsidR="00786B1D" w:rsidRDefault="00786B1D" w:rsidP="00786B1D">
      <w:pPr>
        <w:ind w:left="178" w:hangingChars="85" w:hanging="178"/>
      </w:pPr>
      <w:r>
        <w:rPr>
          <w:rFonts w:hint="eastAsia"/>
        </w:rPr>
        <w:lastRenderedPageBreak/>
        <w:t>（改正前）</w:t>
      </w:r>
    </w:p>
    <w:p w:rsidR="00786B1D" w:rsidRDefault="00786B1D" w:rsidP="00786B1D">
      <w:pPr>
        <w:rPr>
          <w:u w:val="single" w:color="FF0000"/>
        </w:rPr>
      </w:pPr>
      <w:r>
        <w:rPr>
          <w:rFonts w:hint="eastAsia"/>
          <w:u w:val="single" w:color="FF0000"/>
        </w:rPr>
        <w:t>（新設）</w:t>
      </w:r>
    </w:p>
    <w:p w:rsidR="00E87D79" w:rsidRDefault="00E87D79" w:rsidP="00E87D79">
      <w:pPr>
        <w:ind w:left="178" w:hangingChars="85" w:hanging="178"/>
        <w:rPr>
          <w:rFonts w:hint="eastAsia"/>
        </w:rPr>
      </w:pPr>
      <w:r w:rsidRPr="00E87D79">
        <w:rPr>
          <w:rFonts w:hint="eastAsia"/>
          <w:u w:val="single" w:color="FF0000"/>
        </w:rPr>
        <w:t>第百三条の二</w:t>
      </w:r>
      <w:r>
        <w:rPr>
          <w:rFonts w:hint="eastAsia"/>
        </w:rPr>
        <w:t xml:space="preserve">　株式会社</w:t>
      </w:r>
      <w:r w:rsidRPr="00E87D79">
        <w:rPr>
          <w:rFonts w:hint="eastAsia"/>
          <w:u w:val="single" w:color="FF0000"/>
        </w:rPr>
        <w:t>証券取引所</w:t>
      </w:r>
      <w:r>
        <w:rPr>
          <w:rFonts w:hint="eastAsia"/>
        </w:rPr>
        <w:t>の総株主の議決権の百分の五を超える対象議決権の保有者（以下この項において「対象議決権保有者」という。）となつた</w:t>
      </w:r>
      <w:r>
        <w:rPr>
          <w:rFonts w:hint="eastAsia"/>
          <w:u w:val="single" w:color="FF0000"/>
        </w:rPr>
        <w:t>者</w:t>
      </w:r>
      <w:r w:rsidRPr="006209B5">
        <w:rPr>
          <w:rFonts w:hint="eastAsia"/>
          <w:u w:val="single" w:color="FF0000"/>
        </w:rPr>
        <w:t>は</w:t>
      </w:r>
      <w:r>
        <w:rPr>
          <w:rFonts w:hint="eastAsia"/>
        </w:rPr>
        <w:t>、内閣府令で定めるところにより、対象議決権保有割合（対象議決権保有者の保有する当該対象議決権の数を当該株式会社</w:t>
      </w:r>
      <w:r w:rsidRPr="00E87D79">
        <w:rPr>
          <w:rFonts w:hint="eastAsia"/>
          <w:u w:val="single" w:color="FF0000"/>
        </w:rPr>
        <w:t>証券取引所</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sidRPr="00E87D79">
        <w:rPr>
          <w:rFonts w:hint="eastAsia"/>
          <w:u w:val="single" w:color="FF0000"/>
        </w:rPr>
        <w:t>②</w:t>
      </w:r>
      <w:r>
        <w:rPr>
          <w:rFonts w:hint="eastAsia"/>
        </w:rPr>
        <w:t xml:space="preserve">　前条第五項の規定は、前項の規定を適用する場合について準用する。</w:t>
      </w:r>
    </w:p>
    <w:p w:rsidR="00E87D79" w:rsidRPr="00E87D79" w:rsidRDefault="00E87D79" w:rsidP="00E87D79">
      <w:pPr>
        <w:rPr>
          <w:rFonts w:hint="eastAsia"/>
        </w:rPr>
      </w:pPr>
    </w:p>
    <w:p w:rsidR="00E87D79" w:rsidRPr="00331CDB" w:rsidRDefault="00E87D79" w:rsidP="00E87D79"/>
    <w:p w:rsidR="00E87D79" w:rsidRDefault="00E87D79" w:rsidP="00E87D7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87D79" w:rsidRDefault="00E87D79" w:rsidP="00E87D7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87D79" w:rsidRDefault="00E87D79" w:rsidP="00E87D79"/>
    <w:p w:rsidR="00E87D79" w:rsidRDefault="00E87D79" w:rsidP="00E87D79">
      <w:r>
        <w:rPr>
          <w:rFonts w:hint="eastAsia"/>
        </w:rPr>
        <w:t>（改正後）</w:t>
      </w:r>
    </w:p>
    <w:p w:rsidR="00E87D79" w:rsidRDefault="00E87D79" w:rsidP="00E87D79">
      <w:pPr>
        <w:ind w:left="178" w:hangingChars="85" w:hanging="178"/>
        <w:rPr>
          <w:rFonts w:hint="eastAsia"/>
        </w:rPr>
      </w:pPr>
      <w:r>
        <w:rPr>
          <w:rFonts w:hint="eastAsia"/>
        </w:rPr>
        <w:t>第百三条の二　株式会社証券取引所の</w:t>
      </w:r>
      <w:r>
        <w:rPr>
          <w:rFonts w:hint="eastAsia"/>
          <w:u w:val="single" w:color="FF0000"/>
        </w:rPr>
        <w:t xml:space="preserve">　</w:t>
      </w:r>
      <w:r>
        <w:rPr>
          <w:rFonts w:hint="eastAsia"/>
        </w:rPr>
        <w:t>総株主の議決権の百分の五を超える対象議決権の保有者（以下この項において「対象議決権保有者」という。）となつた</w:t>
      </w:r>
      <w:r>
        <w:rPr>
          <w:rFonts w:hint="eastAsia"/>
          <w:u w:val="single" w:color="FF0000"/>
        </w:rPr>
        <w:t>者</w:t>
      </w:r>
      <w:r w:rsidRPr="006209B5">
        <w:rPr>
          <w:rFonts w:hint="eastAsia"/>
          <w:u w:val="single" w:color="FF0000"/>
        </w:rPr>
        <w:t>は</w:t>
      </w:r>
      <w:r>
        <w:rPr>
          <w:rFonts w:hint="eastAsia"/>
        </w:rPr>
        <w:t>、内閣府令で定めるところにより、対象議決権保有割合（対象議決権保有者の保有する当該対象議決権の数を当該株式会社証券取引所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Pr>
        <w:ind w:left="178" w:hangingChars="85" w:hanging="178"/>
      </w:pPr>
    </w:p>
    <w:p w:rsidR="00E87D79" w:rsidRDefault="00E87D79" w:rsidP="00E87D79">
      <w:pPr>
        <w:ind w:left="178" w:hangingChars="85" w:hanging="178"/>
      </w:pPr>
      <w:r>
        <w:rPr>
          <w:rFonts w:hint="eastAsia"/>
        </w:rPr>
        <w:t>（改正前）</w:t>
      </w:r>
    </w:p>
    <w:p w:rsidR="00E87D79" w:rsidRDefault="00E87D79" w:rsidP="00E87D79">
      <w:pPr>
        <w:ind w:left="178" w:hangingChars="85" w:hanging="178"/>
        <w:rPr>
          <w:rFonts w:hint="eastAsia"/>
        </w:rPr>
      </w:pPr>
      <w:r>
        <w:rPr>
          <w:rFonts w:hint="eastAsia"/>
        </w:rPr>
        <w:t>第百三条の二　株式会社証券取引所の</w:t>
      </w:r>
      <w:r w:rsidRPr="006209B5">
        <w:rPr>
          <w:rFonts w:hint="eastAsia"/>
          <w:u w:val="single" w:color="FF0000"/>
        </w:rPr>
        <w:t>株主は、当該株式会社証券取引所の</w:t>
      </w:r>
      <w:r>
        <w:rPr>
          <w:rFonts w:hint="eastAsia"/>
        </w:rPr>
        <w:t>総株主の議決権の百分の五を超える対象議決権の保有者（以下この項において「対象議決権保有者」という。）となつた</w:t>
      </w:r>
      <w:r w:rsidRPr="006209B5">
        <w:rPr>
          <w:rFonts w:hint="eastAsia"/>
          <w:u w:val="single" w:color="FF0000"/>
        </w:rPr>
        <w:t>ときは</w:t>
      </w:r>
      <w:r>
        <w:rPr>
          <w:rFonts w:hint="eastAsia"/>
        </w:rPr>
        <w:t>、内閣府令で定めるところにより、対象議決権保有割合（対象議決権保有者の保有する当該対象議決権の数を当該株式会社証券取引所の総株主の議決権の</w:t>
      </w:r>
      <w:r>
        <w:rPr>
          <w:rFonts w:hint="eastAsia"/>
        </w:rPr>
        <w:lastRenderedPageBreak/>
        <w:t>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 w:rsidR="00E87D79" w:rsidRDefault="00E87D79" w:rsidP="00E87D79">
      <w:pPr>
        <w:rPr>
          <w:rFonts w:hint="eastAsia"/>
        </w:rPr>
      </w:pP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87D79" w:rsidRDefault="00E87D79" w:rsidP="00E87D7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87D79" w:rsidRDefault="00E87D79" w:rsidP="00E87D79"/>
    <w:p w:rsidR="00E87D79" w:rsidRDefault="00E87D79" w:rsidP="00E87D79">
      <w:r>
        <w:rPr>
          <w:rFonts w:hint="eastAsia"/>
        </w:rPr>
        <w:t>（改正後）</w:t>
      </w:r>
    </w:p>
    <w:p w:rsidR="00E87D79" w:rsidRDefault="00E87D79" w:rsidP="00E87D79">
      <w:pPr>
        <w:ind w:left="178" w:hangingChars="85" w:hanging="178"/>
        <w:rPr>
          <w:rFonts w:hint="eastAsia"/>
        </w:rPr>
      </w:pPr>
      <w:r>
        <w:rPr>
          <w:rFonts w:hint="eastAsia"/>
        </w:rPr>
        <w:t>第百三条の二　株式会社証券取引所の株主は、当該株式会社証券取引所の総株主の議決権の百分の五を超える対象議決権の保有者（以下この項において「対象議決権保有者」という。）となつたときは、内閣府令で定めるところにより、対象議決権保有割合（対象議決権保有者の保有する当該対象議決権の数を当該株式会社証券取引所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Pr>
        <w:ind w:left="178" w:hangingChars="85" w:hanging="178"/>
      </w:pPr>
    </w:p>
    <w:p w:rsidR="00E87D79" w:rsidRDefault="00E87D79" w:rsidP="00E87D79">
      <w:pPr>
        <w:ind w:left="178" w:hangingChars="85" w:hanging="178"/>
      </w:pPr>
      <w:r>
        <w:rPr>
          <w:rFonts w:hint="eastAsia"/>
        </w:rPr>
        <w:t>（改正前）</w:t>
      </w:r>
    </w:p>
    <w:p w:rsidR="00E87D79" w:rsidRDefault="00E87D79" w:rsidP="00E87D79">
      <w:pPr>
        <w:rPr>
          <w:u w:val="single" w:color="FF0000"/>
        </w:rPr>
      </w:pPr>
      <w:r>
        <w:rPr>
          <w:rFonts w:hint="eastAsia"/>
          <w:u w:val="single" w:color="FF0000"/>
        </w:rPr>
        <w:t>（新設）</w:t>
      </w:r>
    </w:p>
    <w:p w:rsidR="00E87D79" w:rsidRDefault="00E87D79" w:rsidP="00E87D79"/>
    <w:p w:rsidR="00786B1D" w:rsidRDefault="00786B1D" w:rsidP="00786B1D">
      <w:pPr>
        <w:rPr>
          <w:rFonts w:hint="eastAsia"/>
        </w:rPr>
      </w:pPr>
    </w:p>
    <w:p w:rsidR="00E87D79" w:rsidRDefault="00E87D79" w:rsidP="00786B1D">
      <w:pPr>
        <w:rPr>
          <w:rFonts w:hint="eastAsia"/>
        </w:rPr>
      </w:pPr>
    </w:p>
    <w:p w:rsidR="00E87D79" w:rsidRDefault="00E87D79" w:rsidP="00786B1D">
      <w:pPr>
        <w:rPr>
          <w:rFonts w:hint="eastAsia"/>
        </w:rPr>
      </w:pPr>
    </w:p>
    <w:sectPr w:rsidR="00E87D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F29" w:rsidRDefault="00E92F29">
      <w:r>
        <w:separator/>
      </w:r>
    </w:p>
  </w:endnote>
  <w:endnote w:type="continuationSeparator" w:id="0">
    <w:p w:rsidR="00E92F29" w:rsidRDefault="00E9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249B">
      <w:rPr>
        <w:rStyle w:val="a4"/>
        <w:noProof/>
      </w:rPr>
      <w:t>1</w:t>
    </w:r>
    <w:r>
      <w:rPr>
        <w:rStyle w:val="a4"/>
      </w:rPr>
      <w:fldChar w:fldCharType="end"/>
    </w:r>
  </w:p>
  <w:p w:rsidR="00BB6331" w:rsidRDefault="008A4CB2" w:rsidP="008A4CB2">
    <w:pPr>
      <w:pStyle w:val="a3"/>
      <w:ind w:right="360"/>
    </w:pPr>
    <w:r>
      <w:rPr>
        <w:rFonts w:ascii="Times New Roman" w:hAnsi="Times New Roman" w:hint="eastAsia"/>
        <w:noProof/>
        <w:kern w:val="0"/>
        <w:szCs w:val="21"/>
      </w:rPr>
      <w:t xml:space="preserve">金融商品取引法　</w:t>
    </w:r>
    <w:r w:rsidRPr="008A4CB2">
      <w:rPr>
        <w:rFonts w:ascii="Times New Roman" w:hAnsi="Times New Roman"/>
        <w:noProof/>
        <w:kern w:val="0"/>
        <w:szCs w:val="21"/>
      </w:rPr>
      <w:fldChar w:fldCharType="begin"/>
    </w:r>
    <w:r w:rsidRPr="008A4C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3.doc</w:t>
    </w:r>
    <w:r w:rsidRPr="008A4C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F29" w:rsidRDefault="00E92F29">
      <w:r>
        <w:separator/>
      </w:r>
    </w:p>
  </w:footnote>
  <w:footnote w:type="continuationSeparator" w:id="0">
    <w:p w:rsidR="00E92F29" w:rsidRDefault="00E92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C200F"/>
    <w:rsid w:val="00560DE2"/>
    <w:rsid w:val="005C6A3F"/>
    <w:rsid w:val="00641E16"/>
    <w:rsid w:val="00745A8D"/>
    <w:rsid w:val="00772A9F"/>
    <w:rsid w:val="00786B1D"/>
    <w:rsid w:val="007D76EA"/>
    <w:rsid w:val="008827E9"/>
    <w:rsid w:val="008A4CB2"/>
    <w:rsid w:val="00B42149"/>
    <w:rsid w:val="00B82864"/>
    <w:rsid w:val="00BB6331"/>
    <w:rsid w:val="00C95EF6"/>
    <w:rsid w:val="00CD48B9"/>
    <w:rsid w:val="00E2249B"/>
    <w:rsid w:val="00E87D79"/>
    <w:rsid w:val="00E92F29"/>
    <w:rsid w:val="00F03E64"/>
    <w:rsid w:val="00F1049D"/>
    <w:rsid w:val="00FB4713"/>
    <w:rsid w:val="00FD36B7"/>
    <w:rsid w:val="00FD7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D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D36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6700">
      <w:bodyDiv w:val="1"/>
      <w:marLeft w:val="0"/>
      <w:marRight w:val="0"/>
      <w:marTop w:val="0"/>
      <w:marBottom w:val="0"/>
      <w:divBdr>
        <w:top w:val="none" w:sz="0" w:space="0" w:color="auto"/>
        <w:left w:val="none" w:sz="0" w:space="0" w:color="auto"/>
        <w:bottom w:val="none" w:sz="0" w:space="0" w:color="auto"/>
        <w:right w:val="none" w:sz="0" w:space="0" w:color="auto"/>
      </w:divBdr>
    </w:div>
    <w:div w:id="666596599">
      <w:bodyDiv w:val="1"/>
      <w:marLeft w:val="0"/>
      <w:marRight w:val="0"/>
      <w:marTop w:val="0"/>
      <w:marBottom w:val="0"/>
      <w:divBdr>
        <w:top w:val="none" w:sz="0" w:space="0" w:color="auto"/>
        <w:left w:val="none" w:sz="0" w:space="0" w:color="auto"/>
        <w:bottom w:val="none" w:sz="0" w:space="0" w:color="auto"/>
        <w:right w:val="none" w:sz="0" w:space="0" w:color="auto"/>
      </w:divBdr>
    </w:div>
    <w:div w:id="688718405">
      <w:bodyDiv w:val="1"/>
      <w:marLeft w:val="0"/>
      <w:marRight w:val="0"/>
      <w:marTop w:val="0"/>
      <w:marBottom w:val="0"/>
      <w:divBdr>
        <w:top w:val="none" w:sz="0" w:space="0" w:color="auto"/>
        <w:left w:val="none" w:sz="0" w:space="0" w:color="auto"/>
        <w:bottom w:val="none" w:sz="0" w:space="0" w:color="auto"/>
        <w:right w:val="none" w:sz="0" w:space="0" w:color="auto"/>
      </w:divBdr>
    </w:div>
    <w:div w:id="1902057452">
      <w:bodyDiv w:val="1"/>
      <w:marLeft w:val="0"/>
      <w:marRight w:val="0"/>
      <w:marTop w:val="0"/>
      <w:marBottom w:val="0"/>
      <w:divBdr>
        <w:top w:val="none" w:sz="0" w:space="0" w:color="auto"/>
        <w:left w:val="none" w:sz="0" w:space="0" w:color="auto"/>
        <w:bottom w:val="none" w:sz="0" w:space="0" w:color="auto"/>
        <w:right w:val="none" w:sz="0" w:space="0" w:color="auto"/>
      </w:divBdr>
    </w:div>
    <w:div w:id="208182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2094</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2024-07-03T02:15:00Z</dcterms:created>
  <dcterms:modified xsi:type="dcterms:W3CDTF">2024-07-03T02:15:00Z</dcterms:modified>
</cp:coreProperties>
</file>