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70B8" w:rsidRDefault="007A70B8" w:rsidP="007A70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70B8" w:rsidRDefault="00BB6331" w:rsidP="00BB6331">
      <w:pPr>
        <w:rPr>
          <w:rFonts w:hint="eastAsia"/>
        </w:rPr>
      </w:pPr>
    </w:p>
    <w:p w:rsidR="0003565B" w:rsidRDefault="0003565B" w:rsidP="0003565B">
      <w:pPr>
        <w:rPr>
          <w:rFonts w:hint="eastAsia"/>
        </w:rPr>
      </w:pPr>
      <w:r>
        <w:rPr>
          <w:rFonts w:hint="eastAsia"/>
        </w:rPr>
        <w:t>第三節　認定投資者保護団体</w:t>
      </w:r>
    </w:p>
    <w:p w:rsidR="0003565B" w:rsidRDefault="0003565B" w:rsidP="0003565B"/>
    <w:p w:rsidR="0003565B" w:rsidRDefault="0003565B" w:rsidP="0003565B">
      <w:pPr>
        <w:rPr>
          <w:rFonts w:hint="eastAsia"/>
        </w:rPr>
      </w:pPr>
      <w:r>
        <w:rPr>
          <w:rFonts w:hint="eastAsia"/>
        </w:rPr>
        <w:t>（認定投資者保護団体の目的及び業務）</w:t>
      </w:r>
    </w:p>
    <w:p w:rsidR="0003565B" w:rsidRDefault="0003565B" w:rsidP="00ED0CEA">
      <w:pPr>
        <w:ind w:left="178" w:hangingChars="85" w:hanging="178"/>
        <w:rPr>
          <w:rFonts w:hint="eastAsia"/>
        </w:rPr>
      </w:pPr>
      <w:r>
        <w:rPr>
          <w:rFonts w:hint="eastAsia"/>
        </w:rPr>
        <w:t>第七十九条の七　有価証券の売買その他の取引及びデリバティブ取引等を公正かつ円滑にし、並びに金融商品取引業の健全な発展及び投資者の保護に資することを目的として、次の各号に掲げる業務を行おうとする法人（法人でない団体で代表者又は管理人の定めのあるものを含み、認可協会及び</w:t>
      </w:r>
      <w:r w:rsidR="007A70B8" w:rsidRPr="007A70B8">
        <w:rPr>
          <w:rFonts w:hint="eastAsia"/>
        </w:rPr>
        <w:t>認定協会</w:t>
      </w:r>
      <w:r>
        <w:rPr>
          <w:rFonts w:hint="eastAsia"/>
        </w:rPr>
        <w:t>を除く。次条第三号ロにおいて同じ。）は、内閣総理大臣の認定を受けることができる。</w:t>
      </w:r>
    </w:p>
    <w:p w:rsidR="0003565B" w:rsidRDefault="0003565B" w:rsidP="00ED0CEA">
      <w:pPr>
        <w:ind w:leftChars="86" w:left="359" w:hangingChars="85" w:hanging="178"/>
        <w:rPr>
          <w:rFonts w:hint="eastAsia"/>
        </w:rPr>
      </w:pPr>
      <w:r>
        <w:rPr>
          <w:rFonts w:hint="eastAsia"/>
        </w:rPr>
        <w:t>一　金融商品取引業者又は金融商品仲介業者の行う金融商品取引業に対する苦情の解決</w:t>
      </w:r>
    </w:p>
    <w:p w:rsidR="0003565B" w:rsidRDefault="0003565B" w:rsidP="00ED0CEA">
      <w:pPr>
        <w:ind w:leftChars="86" w:left="359" w:hangingChars="85" w:hanging="178"/>
        <w:rPr>
          <w:rFonts w:hint="eastAsia"/>
        </w:rPr>
      </w:pPr>
      <w:r>
        <w:rPr>
          <w:rFonts w:hint="eastAsia"/>
        </w:rPr>
        <w:t>二　金融商品取引業者又は金融商品仲介業者の行う金融商品取引業に争いがある場合のあつせん</w:t>
      </w:r>
    </w:p>
    <w:p w:rsidR="0003565B" w:rsidRDefault="0003565B" w:rsidP="00ED0CEA">
      <w:pPr>
        <w:ind w:leftChars="86" w:left="359" w:hangingChars="85" w:hanging="178"/>
        <w:rPr>
          <w:rFonts w:hint="eastAsia"/>
        </w:rPr>
      </w:pPr>
      <w:r>
        <w:rPr>
          <w:rFonts w:hint="eastAsia"/>
        </w:rPr>
        <w:t>三　前二号に掲げるもののほか、金融商品取引業の健全な発展又は投資者の保護に資する業務</w:t>
      </w:r>
    </w:p>
    <w:p w:rsidR="0003565B" w:rsidRDefault="0003565B" w:rsidP="00ED0CEA">
      <w:pPr>
        <w:ind w:left="178" w:hangingChars="85" w:hanging="178"/>
        <w:rPr>
          <w:rFonts w:hint="eastAsia"/>
        </w:rPr>
      </w:pPr>
      <w:r>
        <w:rPr>
          <w:rFonts w:hint="eastAsia"/>
        </w:rPr>
        <w:t>２　前項の認定を受けようとする者は、政令で定めるところにより、内閣総理大臣に対し申請をしなければならない。</w:t>
      </w:r>
    </w:p>
    <w:p w:rsidR="00BB6331" w:rsidRDefault="0003565B" w:rsidP="00ED0CEA">
      <w:pPr>
        <w:ind w:left="178" w:hangingChars="85" w:hanging="178"/>
        <w:rPr>
          <w:rFonts w:hint="eastAsia"/>
        </w:rPr>
      </w:pPr>
      <w:r>
        <w:rPr>
          <w:rFonts w:hint="eastAsia"/>
        </w:rPr>
        <w:t>３　内閣総理大臣は、第一項の認定をしたときは、その旨を公示しなければならない。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41D04">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41D04">
        <w:rPr>
          <w:rFonts w:hint="eastAsia"/>
        </w:rPr>
        <w:t>（改正なし）</w:t>
      </w:r>
    </w:p>
    <w:p w:rsidR="00227645" w:rsidRDefault="00227645" w:rsidP="002276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0CEA">
        <w:tab/>
      </w:r>
      <w:r w:rsidR="00ED0CEA">
        <w:rPr>
          <w:rFonts w:hint="eastAsia"/>
        </w:rPr>
        <w:t>（改正なし）</w:t>
      </w:r>
    </w:p>
    <w:p w:rsidR="00B148CB" w:rsidRDefault="00BB6331" w:rsidP="00B148C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7645" w:rsidRDefault="00227645" w:rsidP="00227645"/>
    <w:p w:rsidR="00B148CB" w:rsidRDefault="00B148CB" w:rsidP="00B148CB">
      <w:r>
        <w:rPr>
          <w:rFonts w:hint="eastAsia"/>
        </w:rPr>
        <w:t>（改正後）</w:t>
      </w:r>
    </w:p>
    <w:p w:rsidR="00B148CB" w:rsidRDefault="00B148CB" w:rsidP="00B148CB">
      <w:pPr>
        <w:rPr>
          <w:rFonts w:hint="eastAsia"/>
        </w:rPr>
      </w:pPr>
      <w:r>
        <w:rPr>
          <w:rFonts w:hint="eastAsia"/>
        </w:rPr>
        <w:t>第三節　認定投資者保護団体</w:t>
      </w:r>
    </w:p>
    <w:p w:rsidR="00B148CB" w:rsidRDefault="00B148CB" w:rsidP="00B148CB"/>
    <w:p w:rsidR="00B148CB" w:rsidRDefault="00B148CB" w:rsidP="00B148CB">
      <w:pPr>
        <w:rPr>
          <w:rFonts w:hint="eastAsia"/>
        </w:rPr>
      </w:pPr>
      <w:r>
        <w:rPr>
          <w:rFonts w:hint="eastAsia"/>
        </w:rPr>
        <w:t>（認定投資者保護団体の目的及び業務）</w:t>
      </w:r>
    </w:p>
    <w:p w:rsidR="00B148CB" w:rsidRDefault="00B148CB" w:rsidP="00B148CB">
      <w:pPr>
        <w:ind w:left="178" w:hangingChars="85" w:hanging="178"/>
        <w:rPr>
          <w:rFonts w:hint="eastAsia"/>
        </w:rPr>
      </w:pPr>
      <w:r>
        <w:rPr>
          <w:rFonts w:hint="eastAsia"/>
        </w:rPr>
        <w:t>第七十九条の七　有価証券の売買その他の取引及びデリバティブ取引等を公正かつ円滑にし、並びに金融商品取引業の健全な発展及び投資者の保護に資することを目的として、次の各号に掲げる業務を行おうとする法人（法人でない団体で代表者又は管理人の定めのあるものを含み、認可協会及び</w:t>
      </w:r>
      <w:r w:rsidR="007A70B8" w:rsidRPr="007A70B8">
        <w:rPr>
          <w:rFonts w:hint="eastAsia"/>
          <w:u w:val="double" w:color="FF0000"/>
        </w:rPr>
        <w:t>認定協会</w:t>
      </w:r>
      <w:r>
        <w:rPr>
          <w:rFonts w:hint="eastAsia"/>
        </w:rPr>
        <w:t>を除く。次条第三号ロにおいて同じ。）は、内閣総理大臣の認定を受けることができる。</w:t>
      </w:r>
    </w:p>
    <w:p w:rsidR="00B148CB" w:rsidRDefault="00B148CB" w:rsidP="00B148CB">
      <w:pPr>
        <w:ind w:leftChars="86" w:left="359" w:hangingChars="85" w:hanging="178"/>
        <w:rPr>
          <w:rFonts w:hint="eastAsia"/>
        </w:rPr>
      </w:pPr>
      <w:r>
        <w:rPr>
          <w:rFonts w:hint="eastAsia"/>
        </w:rPr>
        <w:t>一　金融商品取引業者又は金融商品仲介業者の行う金融商品取引業に対する苦情の解決</w:t>
      </w:r>
    </w:p>
    <w:p w:rsidR="00B148CB" w:rsidRDefault="00B148CB" w:rsidP="00B148CB">
      <w:pPr>
        <w:ind w:leftChars="86" w:left="359" w:hangingChars="85" w:hanging="178"/>
        <w:rPr>
          <w:rFonts w:hint="eastAsia"/>
        </w:rPr>
      </w:pPr>
      <w:r>
        <w:rPr>
          <w:rFonts w:hint="eastAsia"/>
        </w:rPr>
        <w:t>二　金融商品取引業者又は金融商品仲介業者の行う金融商品取引業に争いがある場合のあつせん</w:t>
      </w:r>
    </w:p>
    <w:p w:rsidR="00B148CB" w:rsidRDefault="00B148CB" w:rsidP="00B148CB">
      <w:pPr>
        <w:ind w:leftChars="86" w:left="359" w:hangingChars="85" w:hanging="178"/>
        <w:rPr>
          <w:rFonts w:hint="eastAsia"/>
        </w:rPr>
      </w:pPr>
      <w:r>
        <w:rPr>
          <w:rFonts w:hint="eastAsia"/>
        </w:rPr>
        <w:t>三　前二号に掲げるもののほか、金融商品取引業の健全な発展又は投資者の保護に資する業務</w:t>
      </w:r>
    </w:p>
    <w:p w:rsidR="00B148CB" w:rsidRDefault="00B148CB" w:rsidP="00B148CB">
      <w:pPr>
        <w:ind w:left="178" w:hangingChars="85" w:hanging="178"/>
        <w:rPr>
          <w:rFonts w:hint="eastAsia"/>
        </w:rPr>
      </w:pPr>
      <w:r>
        <w:rPr>
          <w:rFonts w:hint="eastAsia"/>
        </w:rPr>
        <w:t>２　前項の認定を受けようとする者は、政令で定めるところにより、内閣総理大臣に対し申請をしなければならない。</w:t>
      </w:r>
    </w:p>
    <w:p w:rsidR="00B148CB" w:rsidRDefault="00B148CB" w:rsidP="00B148CB">
      <w:pPr>
        <w:ind w:left="178" w:hangingChars="85" w:hanging="178"/>
        <w:rPr>
          <w:rFonts w:hint="eastAsia"/>
        </w:rPr>
      </w:pPr>
      <w:r>
        <w:rPr>
          <w:rFonts w:hint="eastAsia"/>
        </w:rPr>
        <w:t>３　内閣総理大臣は、第一項の認定をしたときは、その旨を公示しなければならない。</w:t>
      </w:r>
    </w:p>
    <w:p w:rsidR="00B148CB" w:rsidRDefault="00B148CB" w:rsidP="00B148CB">
      <w:pPr>
        <w:ind w:left="178" w:hangingChars="85" w:hanging="178"/>
      </w:pPr>
    </w:p>
    <w:p w:rsidR="00B148CB" w:rsidRDefault="00B148CB" w:rsidP="00B148CB">
      <w:pPr>
        <w:ind w:left="178" w:hangingChars="85" w:hanging="178"/>
      </w:pPr>
      <w:r>
        <w:rPr>
          <w:rFonts w:hint="eastAsia"/>
        </w:rPr>
        <w:t>（改正前）</w:t>
      </w:r>
    </w:p>
    <w:p w:rsidR="00B148CB" w:rsidRDefault="00B148CB" w:rsidP="00B148CB">
      <w:pPr>
        <w:rPr>
          <w:u w:val="single" w:color="FF0000"/>
        </w:rPr>
      </w:pPr>
      <w:r>
        <w:rPr>
          <w:rFonts w:hint="eastAsia"/>
          <w:u w:val="single" w:color="FF0000"/>
        </w:rPr>
        <w:t>（新設）</w:t>
      </w:r>
    </w:p>
    <w:p w:rsidR="00B148CB" w:rsidRDefault="00B148CB" w:rsidP="00B148CB"/>
    <w:p w:rsidR="00ED0CEA" w:rsidRDefault="00ED0CEA" w:rsidP="00ED0CEA">
      <w:pPr>
        <w:ind w:left="178" w:hangingChars="85" w:hanging="178"/>
      </w:pPr>
    </w:p>
    <w:sectPr w:rsidR="00ED0CE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7F5" w:rsidRDefault="008037F5">
      <w:r>
        <w:separator/>
      </w:r>
    </w:p>
  </w:endnote>
  <w:endnote w:type="continuationSeparator" w:id="0">
    <w:p w:rsidR="008037F5" w:rsidRDefault="0080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74D6">
      <w:rPr>
        <w:rStyle w:val="a4"/>
        <w:noProof/>
      </w:rPr>
      <w:t>1</w:t>
    </w:r>
    <w:r>
      <w:rPr>
        <w:rStyle w:val="a4"/>
      </w:rPr>
      <w:fldChar w:fldCharType="end"/>
    </w:r>
  </w:p>
  <w:p w:rsidR="00BB6331" w:rsidRDefault="00ED0CE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7F5" w:rsidRDefault="008037F5">
      <w:r>
        <w:separator/>
      </w:r>
    </w:p>
  </w:footnote>
  <w:footnote w:type="continuationSeparator" w:id="0">
    <w:p w:rsidR="008037F5" w:rsidRDefault="00803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0CC"/>
    <w:rsid w:val="0003565B"/>
    <w:rsid w:val="00091D0E"/>
    <w:rsid w:val="00227645"/>
    <w:rsid w:val="00234796"/>
    <w:rsid w:val="002A56BE"/>
    <w:rsid w:val="002F6D26"/>
    <w:rsid w:val="003D2259"/>
    <w:rsid w:val="0045455D"/>
    <w:rsid w:val="00641D04"/>
    <w:rsid w:val="00775112"/>
    <w:rsid w:val="007A70B8"/>
    <w:rsid w:val="008037F5"/>
    <w:rsid w:val="008B6231"/>
    <w:rsid w:val="00A3144F"/>
    <w:rsid w:val="00B148CB"/>
    <w:rsid w:val="00BB6331"/>
    <w:rsid w:val="00C274D6"/>
    <w:rsid w:val="00ED0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1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0C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8870">
      <w:bodyDiv w:val="1"/>
      <w:marLeft w:val="0"/>
      <w:marRight w:val="0"/>
      <w:marTop w:val="0"/>
      <w:marBottom w:val="0"/>
      <w:divBdr>
        <w:top w:val="none" w:sz="0" w:space="0" w:color="auto"/>
        <w:left w:val="none" w:sz="0" w:space="0" w:color="auto"/>
        <w:bottom w:val="none" w:sz="0" w:space="0" w:color="auto"/>
        <w:right w:val="none" w:sz="0" w:space="0" w:color="auto"/>
      </w:divBdr>
    </w:div>
    <w:div w:id="612715647">
      <w:bodyDiv w:val="1"/>
      <w:marLeft w:val="0"/>
      <w:marRight w:val="0"/>
      <w:marTop w:val="0"/>
      <w:marBottom w:val="0"/>
      <w:divBdr>
        <w:top w:val="none" w:sz="0" w:space="0" w:color="auto"/>
        <w:left w:val="none" w:sz="0" w:space="0" w:color="auto"/>
        <w:bottom w:val="none" w:sz="0" w:space="0" w:color="auto"/>
        <w:right w:val="none" w:sz="0" w:space="0" w:color="auto"/>
      </w:divBdr>
    </w:div>
    <w:div w:id="636491412">
      <w:bodyDiv w:val="1"/>
      <w:marLeft w:val="0"/>
      <w:marRight w:val="0"/>
      <w:marTop w:val="0"/>
      <w:marBottom w:val="0"/>
      <w:divBdr>
        <w:top w:val="none" w:sz="0" w:space="0" w:color="auto"/>
        <w:left w:val="none" w:sz="0" w:space="0" w:color="auto"/>
        <w:bottom w:val="none" w:sz="0" w:space="0" w:color="auto"/>
        <w:right w:val="none" w:sz="0" w:space="0" w:color="auto"/>
      </w:divBdr>
    </w:div>
    <w:div w:id="997340877">
      <w:bodyDiv w:val="1"/>
      <w:marLeft w:val="0"/>
      <w:marRight w:val="0"/>
      <w:marTop w:val="0"/>
      <w:marBottom w:val="0"/>
      <w:divBdr>
        <w:top w:val="none" w:sz="0" w:space="0" w:color="auto"/>
        <w:left w:val="none" w:sz="0" w:space="0" w:color="auto"/>
        <w:bottom w:val="none" w:sz="0" w:space="0" w:color="auto"/>
        <w:right w:val="none" w:sz="0" w:space="0" w:color="auto"/>
      </w:divBdr>
    </w:div>
    <w:div w:id="1177814213">
      <w:bodyDiv w:val="1"/>
      <w:marLeft w:val="0"/>
      <w:marRight w:val="0"/>
      <w:marTop w:val="0"/>
      <w:marBottom w:val="0"/>
      <w:divBdr>
        <w:top w:val="none" w:sz="0" w:space="0" w:color="auto"/>
        <w:left w:val="none" w:sz="0" w:space="0" w:color="auto"/>
        <w:bottom w:val="none" w:sz="0" w:space="0" w:color="auto"/>
        <w:right w:val="none" w:sz="0" w:space="0" w:color="auto"/>
      </w:divBdr>
    </w:div>
    <w:div w:id="1799907143">
      <w:bodyDiv w:val="1"/>
      <w:marLeft w:val="0"/>
      <w:marRight w:val="0"/>
      <w:marTop w:val="0"/>
      <w:marBottom w:val="0"/>
      <w:divBdr>
        <w:top w:val="none" w:sz="0" w:space="0" w:color="auto"/>
        <w:left w:val="none" w:sz="0" w:space="0" w:color="auto"/>
        <w:bottom w:val="none" w:sz="0" w:space="0" w:color="auto"/>
        <w:right w:val="none" w:sz="0" w:space="0" w:color="auto"/>
      </w:divBdr>
    </w:div>
    <w:div w:id="193948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vt:lpstr>
      <vt:lpstr>金融商品取引法第79条の7</vt:lpstr>
    </vt:vector>
  </TitlesOfParts>
  <Manager/>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dc:title>
  <dc:subject/>
  <dc:creator/>
  <cp:keywords/>
  <dc:description/>
  <cp:lastModifiedBy/>
  <cp:revision>1</cp:revision>
  <dcterms:created xsi:type="dcterms:W3CDTF">2024-09-25T05:44:00Z</dcterms:created>
  <dcterms:modified xsi:type="dcterms:W3CDTF">2024-09-25T05:44:00Z</dcterms:modified>
</cp:coreProperties>
</file>